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C91C" w14:textId="2373F487" w:rsidR="00704FC7" w:rsidRPr="006375F5" w:rsidRDefault="00537CC2">
      <w:pPr>
        <w:spacing w:line="276" w:lineRule="auto"/>
        <w:jc w:val="both"/>
        <w:rPr>
          <w:rFonts w:eastAsiaTheme="minorEastAsia" w:cs="Calibri"/>
          <w:b/>
        </w:rPr>
      </w:pPr>
      <w:r w:rsidRPr="006375F5">
        <w:rPr>
          <w:rFonts w:eastAsiaTheme="minorEastAsia" w:cs="Calibri"/>
          <w:b/>
        </w:rPr>
        <w:t xml:space="preserve">AHSS </w:t>
      </w:r>
      <w:r w:rsidR="00702E03">
        <w:rPr>
          <w:rFonts w:eastAsiaTheme="minorEastAsia" w:cs="Calibri"/>
          <w:b/>
        </w:rPr>
        <w:t>BOOST YOUR SKILLS (UK/IRE)</w:t>
      </w:r>
      <w:r w:rsidRPr="006375F5">
        <w:rPr>
          <w:rFonts w:eastAsiaTheme="minorEastAsia" w:cs="Calibri"/>
          <w:b/>
        </w:rPr>
        <w:t xml:space="preserve"> AWARDS 202</w:t>
      </w:r>
      <w:r w:rsidR="5E29E84E" w:rsidRPr="006375F5">
        <w:rPr>
          <w:rFonts w:eastAsiaTheme="minorEastAsia" w:cs="Calibri"/>
          <w:b/>
        </w:rPr>
        <w:t>4</w:t>
      </w:r>
      <w:r w:rsidRPr="006375F5">
        <w:rPr>
          <w:rFonts w:eastAsiaTheme="minorEastAsia" w:cs="Calibri"/>
          <w:b/>
        </w:rPr>
        <w:t xml:space="preserve"> – 202</w:t>
      </w:r>
      <w:r w:rsidR="67C0378F" w:rsidRPr="006375F5">
        <w:rPr>
          <w:rFonts w:eastAsiaTheme="minorEastAsia" w:cs="Calibri"/>
          <w:b/>
        </w:rPr>
        <w:t>5</w:t>
      </w:r>
    </w:p>
    <w:p w14:paraId="097116B6" w14:textId="27009922" w:rsidR="00704FC7" w:rsidRPr="00C318FA" w:rsidRDefault="00537CC2">
      <w:pPr>
        <w:spacing w:line="276" w:lineRule="auto"/>
        <w:jc w:val="both"/>
        <w:rPr>
          <w:rFonts w:eastAsiaTheme="minorEastAsia" w:cs="Calibri"/>
          <w:i/>
          <w:iCs/>
        </w:rPr>
      </w:pPr>
      <w:r w:rsidRPr="006375F5">
        <w:rPr>
          <w:rFonts w:eastAsiaTheme="minorEastAsia" w:cs="Calibri"/>
        </w:rPr>
        <w:t xml:space="preserve">The AHSS </w:t>
      </w:r>
      <w:r w:rsidR="00702E03">
        <w:rPr>
          <w:rFonts w:eastAsiaTheme="minorEastAsia" w:cs="Calibri"/>
        </w:rPr>
        <w:t>BOOST</w:t>
      </w:r>
      <w:r w:rsidRPr="006375F5">
        <w:rPr>
          <w:rFonts w:eastAsiaTheme="minorEastAsia" w:cs="Calibri"/>
        </w:rPr>
        <w:t xml:space="preserve"> award will support you in being able to take part in a</w:t>
      </w:r>
      <w:r w:rsidR="00702E03">
        <w:rPr>
          <w:rFonts w:eastAsiaTheme="minorEastAsia" w:cs="Calibri"/>
        </w:rPr>
        <w:t xml:space="preserve"> domestic </w:t>
      </w:r>
      <w:r w:rsidRPr="006375F5">
        <w:rPr>
          <w:rFonts w:eastAsiaTheme="minorEastAsia" w:cs="Calibri"/>
        </w:rPr>
        <w:t>activity during the 2</w:t>
      </w:r>
      <w:r w:rsidR="3AB56591" w:rsidRPr="006375F5">
        <w:rPr>
          <w:rFonts w:eastAsiaTheme="minorEastAsia" w:cs="Calibri"/>
        </w:rPr>
        <w:t>4</w:t>
      </w:r>
      <w:r w:rsidRPr="006375F5">
        <w:rPr>
          <w:rFonts w:eastAsiaTheme="minorEastAsia" w:cs="Calibri"/>
        </w:rPr>
        <w:t>/2</w:t>
      </w:r>
      <w:r w:rsidR="47A366F0" w:rsidRPr="006375F5">
        <w:rPr>
          <w:rFonts w:eastAsiaTheme="minorEastAsia" w:cs="Calibri"/>
        </w:rPr>
        <w:t>5</w:t>
      </w:r>
      <w:r w:rsidRPr="006375F5">
        <w:rPr>
          <w:rFonts w:eastAsiaTheme="minorEastAsia" w:cs="Calibri"/>
        </w:rPr>
        <w:t xml:space="preserve"> academic year that will enrich your degree and support your skill development </w:t>
      </w:r>
      <w:r w:rsidR="007F7CAD" w:rsidRPr="006375F5">
        <w:rPr>
          <w:rFonts w:eastAsiaTheme="minorEastAsia" w:cs="Calibri"/>
        </w:rPr>
        <w:t>or future employment.</w:t>
      </w:r>
      <w:r w:rsidR="00702E03">
        <w:rPr>
          <w:rFonts w:eastAsiaTheme="minorEastAsia" w:cs="Calibri"/>
        </w:rPr>
        <w:t xml:space="preserve"> </w:t>
      </w:r>
      <w:r w:rsidR="00C318FA">
        <w:rPr>
          <w:rFonts w:eastAsiaTheme="minorEastAsia" w:cs="Calibri"/>
          <w:i/>
          <w:iCs/>
        </w:rPr>
        <w:t>Previously known as the Local Skills Development Award.</w:t>
      </w:r>
    </w:p>
    <w:p w14:paraId="3525D558" w14:textId="6D33078E" w:rsidR="0077286C" w:rsidRPr="006375F5" w:rsidRDefault="0077286C">
      <w:pPr>
        <w:spacing w:line="276" w:lineRule="auto"/>
        <w:jc w:val="both"/>
        <w:rPr>
          <w:rFonts w:eastAsiaTheme="minorEastAsia" w:cs="Calibri"/>
        </w:rPr>
      </w:pPr>
      <w:r w:rsidRPr="006375F5">
        <w:rPr>
          <w:rFonts w:eastAsiaTheme="minorEastAsia" w:cs="Calibri"/>
        </w:rPr>
        <w:t>An award of £</w:t>
      </w:r>
      <w:r w:rsidR="00702E03">
        <w:rPr>
          <w:rFonts w:eastAsiaTheme="minorEastAsia" w:cs="Calibri"/>
        </w:rPr>
        <w:t>250</w:t>
      </w:r>
      <w:r w:rsidRPr="006375F5">
        <w:rPr>
          <w:rFonts w:eastAsiaTheme="minorEastAsia" w:cs="Calibri"/>
        </w:rPr>
        <w:t xml:space="preserve"> to support taking part in an activity </w:t>
      </w:r>
      <w:r w:rsidR="00702E03">
        <w:rPr>
          <w:rFonts w:eastAsiaTheme="minorEastAsia" w:cs="Calibri"/>
        </w:rPr>
        <w:t xml:space="preserve">inside </w:t>
      </w:r>
      <w:r w:rsidRPr="006375F5">
        <w:rPr>
          <w:rFonts w:eastAsiaTheme="minorEastAsia" w:cs="Calibri"/>
        </w:rPr>
        <w:t>the UK/</w:t>
      </w:r>
      <w:r w:rsidR="00702E03">
        <w:rPr>
          <w:rFonts w:eastAsiaTheme="minorEastAsia" w:cs="Calibri"/>
        </w:rPr>
        <w:t>IRE (including Northern Ireland)</w:t>
      </w:r>
      <w:r w:rsidRPr="006375F5">
        <w:rPr>
          <w:rFonts w:eastAsiaTheme="minorEastAsia" w:cs="Calibri"/>
        </w:rPr>
        <w:t xml:space="preserve"> is available to current students studying within the Faculty of Arts, Humanities and Social Sciences.  Funding subject to availability.</w:t>
      </w:r>
      <w:r w:rsidR="001C3570" w:rsidRPr="006375F5">
        <w:rPr>
          <w:rFonts w:eastAsiaTheme="minorEastAsia" w:cs="Calibri"/>
        </w:rPr>
        <w:t xml:space="preserve"> Terms and conditions apply.</w:t>
      </w:r>
    </w:p>
    <w:p w14:paraId="0F860169" w14:textId="18D57E04" w:rsidR="00525CB6" w:rsidRPr="006375F5" w:rsidRDefault="00525CB6">
      <w:pPr>
        <w:spacing w:line="276" w:lineRule="auto"/>
        <w:jc w:val="both"/>
        <w:rPr>
          <w:rFonts w:eastAsiaTheme="minorEastAsia" w:cs="Calibri"/>
        </w:rPr>
      </w:pPr>
      <w:r w:rsidRPr="006375F5">
        <w:rPr>
          <w:rFonts w:eastAsiaTheme="minorEastAsia" w:cs="Calibri"/>
        </w:rPr>
        <w:t>We expect a high level of interest for this</w:t>
      </w:r>
      <w:r w:rsidR="009C5E2F" w:rsidRPr="006375F5">
        <w:rPr>
          <w:rFonts w:eastAsiaTheme="minorEastAsia" w:cs="Calibri"/>
        </w:rPr>
        <w:t xml:space="preserve"> this award</w:t>
      </w:r>
      <w:r w:rsidR="00C74073" w:rsidRPr="006375F5">
        <w:rPr>
          <w:rFonts w:eastAsiaTheme="minorEastAsia" w:cs="Calibri"/>
        </w:rPr>
        <w:t xml:space="preserve"> and </w:t>
      </w:r>
      <w:r w:rsidR="007B03D8" w:rsidRPr="006375F5">
        <w:rPr>
          <w:rFonts w:eastAsiaTheme="minorEastAsia" w:cs="Calibri"/>
        </w:rPr>
        <w:t>as s</w:t>
      </w:r>
      <w:r w:rsidR="00B57590" w:rsidRPr="006375F5">
        <w:rPr>
          <w:rFonts w:eastAsiaTheme="minorEastAsia" w:cs="Calibri"/>
        </w:rPr>
        <w:t>uch we have developed a competitive application process</w:t>
      </w:r>
      <w:r w:rsidR="0077286C" w:rsidRPr="006375F5">
        <w:rPr>
          <w:rFonts w:eastAsiaTheme="minorEastAsia" w:cs="Calibri"/>
        </w:rPr>
        <w:t>.</w:t>
      </w:r>
    </w:p>
    <w:p w14:paraId="5973C0AB" w14:textId="2A238094" w:rsidR="001C3570" w:rsidRPr="006375F5" w:rsidRDefault="001C3570">
      <w:pPr>
        <w:spacing w:line="276" w:lineRule="auto"/>
        <w:jc w:val="both"/>
        <w:rPr>
          <w:rFonts w:eastAsiaTheme="minorEastAsia" w:cs="Calibri"/>
        </w:rPr>
      </w:pPr>
      <w:r w:rsidRPr="006375F5">
        <w:rPr>
          <w:rFonts w:eastAsiaTheme="minorEastAsia" w:cs="Calibri"/>
        </w:rPr>
        <w:t>Please only apply for this award if you have already confirmed/booked your </w:t>
      </w:r>
      <w:r w:rsidR="00702E03">
        <w:rPr>
          <w:rFonts w:eastAsiaTheme="minorEastAsia" w:cs="Calibri"/>
        </w:rPr>
        <w:t>skill building activity.</w:t>
      </w:r>
    </w:p>
    <w:p w14:paraId="5B561AFA" w14:textId="37F6B64C" w:rsidR="001C3570" w:rsidRPr="006375F5" w:rsidRDefault="001C3570">
      <w:pPr>
        <w:spacing w:line="276" w:lineRule="auto"/>
        <w:jc w:val="both"/>
        <w:rPr>
          <w:rFonts w:eastAsiaTheme="minorEastAsia" w:cs="Calibri"/>
          <w:b/>
        </w:rPr>
      </w:pPr>
      <w:r w:rsidRPr="006375F5">
        <w:rPr>
          <w:rFonts w:eastAsiaTheme="minorEastAsia" w:cs="Calibri"/>
        </w:rPr>
        <w:t xml:space="preserve">To apply, please complete the application form </w:t>
      </w:r>
      <w:r w:rsidR="00F71031" w:rsidRPr="006375F5">
        <w:rPr>
          <w:rFonts w:eastAsiaTheme="minorEastAsia" w:cs="Calibri"/>
        </w:rPr>
        <w:t xml:space="preserve">providing details of </w:t>
      </w:r>
      <w:r w:rsidR="00735FCB" w:rsidRPr="006375F5">
        <w:rPr>
          <w:rFonts w:eastAsiaTheme="minorEastAsia" w:cs="Calibri"/>
        </w:rPr>
        <w:t>your proposed activity</w:t>
      </w:r>
      <w:r w:rsidR="004B3D9B" w:rsidRPr="006375F5">
        <w:rPr>
          <w:rFonts w:eastAsiaTheme="minorEastAsia" w:cs="Calibri"/>
        </w:rPr>
        <w:t>, three clear objectives</w:t>
      </w:r>
      <w:r w:rsidR="00900D4E" w:rsidRPr="006375F5">
        <w:rPr>
          <w:rFonts w:eastAsiaTheme="minorEastAsia" w:cs="Calibri"/>
        </w:rPr>
        <w:t xml:space="preserve"> and how this activity will be of benefit to your degree and</w:t>
      </w:r>
      <w:r w:rsidR="00C34860" w:rsidRPr="006375F5">
        <w:rPr>
          <w:rFonts w:eastAsiaTheme="minorEastAsia" w:cs="Calibri"/>
        </w:rPr>
        <w:t xml:space="preserve"> improve future employment opportunities. </w:t>
      </w:r>
      <w:r w:rsidR="00C34860" w:rsidRPr="006375F5">
        <w:rPr>
          <w:rFonts w:eastAsiaTheme="minorEastAsia" w:cs="Calibri"/>
          <w:b/>
        </w:rPr>
        <w:t>Supporting evidence must be uploaded at the time of application.</w:t>
      </w:r>
    </w:p>
    <w:p w14:paraId="44B2961D" w14:textId="77777777" w:rsidR="00704FC7" w:rsidRPr="006375F5" w:rsidRDefault="00537CC2">
      <w:pPr>
        <w:spacing w:line="276" w:lineRule="auto"/>
        <w:jc w:val="both"/>
        <w:rPr>
          <w:rFonts w:eastAsiaTheme="minorEastAsia" w:cs="Calibri"/>
          <w:b/>
        </w:rPr>
      </w:pPr>
      <w:r w:rsidRPr="006375F5">
        <w:rPr>
          <w:rFonts w:eastAsiaTheme="minorEastAsia" w:cs="Calibri"/>
          <w:b/>
        </w:rPr>
        <w:t>Terms &amp; Conditions</w:t>
      </w:r>
    </w:p>
    <w:p w14:paraId="1235A49E" w14:textId="531FA418"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 xml:space="preserve">This award is exclusively for current students studying a degree </w:t>
      </w:r>
      <w:r w:rsidR="008A0BA0" w:rsidRPr="006375F5">
        <w:rPr>
          <w:rFonts w:eastAsiaTheme="minorEastAsia" w:cs="Calibri"/>
        </w:rPr>
        <w:t xml:space="preserve">at Queen’s University Belfast </w:t>
      </w:r>
      <w:r w:rsidRPr="006375F5">
        <w:rPr>
          <w:rFonts w:eastAsiaTheme="minorEastAsia" w:cs="Calibri"/>
        </w:rPr>
        <w:t>within the Faculty of Arts, Humanities and Social Sciences</w:t>
      </w:r>
      <w:r w:rsidR="008A0BA0" w:rsidRPr="006375F5">
        <w:rPr>
          <w:rFonts w:eastAsiaTheme="minorEastAsia" w:cs="Calibri"/>
        </w:rPr>
        <w:t>.</w:t>
      </w:r>
    </w:p>
    <w:p w14:paraId="2EF8EFDB" w14:textId="254AD3B9" w:rsidR="00704FC7" w:rsidRPr="006375F5" w:rsidRDefault="00537CC2" w:rsidP="1AACC4A3">
      <w:pPr>
        <w:pStyle w:val="ListParagraph"/>
        <w:numPr>
          <w:ilvl w:val="0"/>
          <w:numId w:val="2"/>
        </w:numPr>
        <w:spacing w:line="276" w:lineRule="auto"/>
        <w:jc w:val="both"/>
        <w:rPr>
          <w:rFonts w:eastAsiaTheme="minorEastAsia" w:cs="Calibri"/>
        </w:rPr>
      </w:pPr>
      <w:r w:rsidRPr="006375F5">
        <w:rPr>
          <w:rFonts w:eastAsiaTheme="minorEastAsia" w:cs="Calibri"/>
        </w:rPr>
        <w:t xml:space="preserve">The activity must take place </w:t>
      </w:r>
      <w:r w:rsidR="00702E03">
        <w:rPr>
          <w:rFonts w:eastAsiaTheme="minorEastAsia" w:cs="Calibri"/>
        </w:rPr>
        <w:t>inside</w:t>
      </w:r>
      <w:r w:rsidRPr="006375F5">
        <w:rPr>
          <w:rFonts w:eastAsiaTheme="minorEastAsia" w:cs="Calibri"/>
        </w:rPr>
        <w:t xml:space="preserve"> of the UK/</w:t>
      </w:r>
      <w:r w:rsidR="00702E03">
        <w:rPr>
          <w:rFonts w:eastAsiaTheme="minorEastAsia" w:cs="Calibri"/>
        </w:rPr>
        <w:t xml:space="preserve">IRE (including Northern Ireland) </w:t>
      </w:r>
      <w:r w:rsidRPr="006375F5">
        <w:rPr>
          <w:rFonts w:eastAsiaTheme="minorEastAsia" w:cs="Calibri"/>
        </w:rPr>
        <w:t xml:space="preserve">between 1st </w:t>
      </w:r>
      <w:r w:rsidR="00B73D5F" w:rsidRPr="006375F5">
        <w:rPr>
          <w:rFonts w:eastAsiaTheme="minorEastAsia" w:cs="Calibri"/>
        </w:rPr>
        <w:t xml:space="preserve">June 2024 </w:t>
      </w:r>
      <w:r w:rsidRPr="006375F5">
        <w:rPr>
          <w:rFonts w:eastAsiaTheme="minorEastAsia" w:cs="Calibri"/>
        </w:rPr>
        <w:t xml:space="preserve">and 31st </w:t>
      </w:r>
      <w:r w:rsidR="000E5FB2" w:rsidRPr="006375F5">
        <w:rPr>
          <w:rFonts w:eastAsiaTheme="minorEastAsia" w:cs="Calibri"/>
        </w:rPr>
        <w:t>August</w:t>
      </w:r>
      <w:r w:rsidRPr="006375F5">
        <w:rPr>
          <w:rFonts w:eastAsiaTheme="minorEastAsia" w:cs="Calibri"/>
        </w:rPr>
        <w:t xml:space="preserve"> 202</w:t>
      </w:r>
      <w:r w:rsidR="00391F24" w:rsidRPr="006375F5">
        <w:rPr>
          <w:rFonts w:eastAsiaTheme="minorEastAsia" w:cs="Calibri"/>
        </w:rPr>
        <w:t>5</w:t>
      </w:r>
      <w:r w:rsidRPr="006375F5">
        <w:rPr>
          <w:rFonts w:eastAsiaTheme="minorEastAsia" w:cs="Calibri"/>
        </w:rPr>
        <w:t xml:space="preserve"> (the outbound date must be within these dates)</w:t>
      </w:r>
      <w:r w:rsidR="008A0BA0" w:rsidRPr="006375F5">
        <w:rPr>
          <w:rFonts w:eastAsiaTheme="minorEastAsia" w:cs="Calibri"/>
        </w:rPr>
        <w:t>.</w:t>
      </w:r>
    </w:p>
    <w:p w14:paraId="7DEE1259" w14:textId="5B4CEC18" w:rsidR="00DE5519" w:rsidRPr="006375F5" w:rsidRDefault="00537CC2" w:rsidP="00DE5519">
      <w:pPr>
        <w:pStyle w:val="ListParagraph"/>
        <w:numPr>
          <w:ilvl w:val="0"/>
          <w:numId w:val="2"/>
        </w:numPr>
        <w:spacing w:line="276" w:lineRule="auto"/>
        <w:jc w:val="both"/>
        <w:rPr>
          <w:rFonts w:eastAsiaTheme="minorEastAsia" w:cs="Calibri"/>
        </w:rPr>
      </w:pPr>
      <w:r w:rsidRPr="006375F5">
        <w:rPr>
          <w:rFonts w:eastAsiaTheme="minorEastAsia" w:cs="Calibri"/>
        </w:rPr>
        <w:t>Travel must be undertaken before graduation</w:t>
      </w:r>
      <w:r w:rsidR="008A0BA0" w:rsidRPr="006375F5">
        <w:rPr>
          <w:rFonts w:eastAsiaTheme="minorEastAsia" w:cs="Calibri"/>
        </w:rPr>
        <w:t>.</w:t>
      </w:r>
    </w:p>
    <w:p w14:paraId="5F8F44C7" w14:textId="4C3EC74E" w:rsidR="006A6DBA" w:rsidRPr="006375F5" w:rsidRDefault="00DE5519" w:rsidP="006A6DBA">
      <w:pPr>
        <w:pStyle w:val="ListParagraph"/>
        <w:numPr>
          <w:ilvl w:val="0"/>
          <w:numId w:val="2"/>
        </w:numPr>
        <w:spacing w:line="276" w:lineRule="auto"/>
        <w:jc w:val="both"/>
        <w:rPr>
          <w:rFonts w:eastAsiaTheme="minorEastAsia" w:cs="Calibri"/>
        </w:rPr>
      </w:pPr>
      <w:r w:rsidRPr="006375F5">
        <w:rPr>
          <w:rFonts w:eastAsiaTheme="minorEastAsia" w:cs="Calibri"/>
        </w:rPr>
        <w:t>Applications will only be reviewed and scored if you have already confirmed/booked your </w:t>
      </w:r>
      <w:r w:rsidR="00702E03">
        <w:rPr>
          <w:rFonts w:eastAsiaTheme="minorEastAsia" w:cs="Calibri"/>
        </w:rPr>
        <w:t>skill building activity</w:t>
      </w:r>
      <w:r w:rsidRPr="006375F5">
        <w:rPr>
          <w:rFonts w:eastAsiaTheme="minorEastAsia" w:cs="Calibri"/>
        </w:rPr>
        <w:t xml:space="preserve">. </w:t>
      </w:r>
    </w:p>
    <w:p w14:paraId="5863232B" w14:textId="3FDCFFAB" w:rsidR="006A6DBA" w:rsidRPr="006375F5" w:rsidRDefault="00D419CE" w:rsidP="006A6DBA">
      <w:pPr>
        <w:pStyle w:val="ListParagraph"/>
        <w:numPr>
          <w:ilvl w:val="0"/>
          <w:numId w:val="2"/>
        </w:numPr>
        <w:spacing w:line="276" w:lineRule="auto"/>
        <w:jc w:val="both"/>
        <w:rPr>
          <w:rFonts w:eastAsiaTheme="minorEastAsia" w:cs="Calibri"/>
        </w:rPr>
      </w:pPr>
      <w:r w:rsidRPr="006375F5">
        <w:rPr>
          <w:rFonts w:eastAsiaTheme="minorEastAsia" w:cs="Calibri"/>
        </w:rPr>
        <w:t>Applications will only be reviewed/ assessed if supporting documentation is uploaded at time of application</w:t>
      </w:r>
      <w:r w:rsidR="00702E03">
        <w:rPr>
          <w:rFonts w:eastAsiaTheme="minorEastAsia" w:cs="Calibri"/>
        </w:rPr>
        <w:t xml:space="preserve"> with an academic approval letter</w:t>
      </w:r>
      <w:r w:rsidRPr="006375F5">
        <w:rPr>
          <w:rFonts w:eastAsiaTheme="minorEastAsia" w:cs="Calibri"/>
        </w:rPr>
        <w:t>.</w:t>
      </w:r>
      <w:r w:rsidR="00152314" w:rsidRPr="006375F5">
        <w:rPr>
          <w:rFonts w:eastAsiaTheme="minorEastAsia" w:cs="Calibri"/>
        </w:rPr>
        <w:t xml:space="preserve"> Supporting documentation </w:t>
      </w:r>
      <w:r w:rsidR="00B051C2" w:rsidRPr="006375F5">
        <w:rPr>
          <w:rFonts w:eastAsiaTheme="minorEastAsia" w:cs="Calibri"/>
        </w:rPr>
        <w:t xml:space="preserve">must </w:t>
      </w:r>
      <w:r w:rsidR="00152314" w:rsidRPr="006375F5">
        <w:rPr>
          <w:rFonts w:eastAsiaTheme="minorEastAsia" w:cs="Calibri"/>
        </w:rPr>
        <w:t>be</w:t>
      </w:r>
      <w:r w:rsidR="007A2A09" w:rsidRPr="006375F5">
        <w:rPr>
          <w:rFonts w:eastAsiaTheme="minorEastAsia" w:cs="Calibri"/>
        </w:rPr>
        <w:t xml:space="preserve"> one of the following to confirm your activity booking</w:t>
      </w:r>
      <w:r w:rsidR="00B051C2" w:rsidRPr="006375F5">
        <w:rPr>
          <w:rFonts w:eastAsiaTheme="minorEastAsia" w:cs="Calibri"/>
        </w:rPr>
        <w:t xml:space="preserve">: </w:t>
      </w:r>
    </w:p>
    <w:p w14:paraId="340ED045" w14:textId="164E641B" w:rsidR="006A6DBA" w:rsidRPr="006375F5" w:rsidRDefault="006A6DBA" w:rsidP="006A6DBA">
      <w:pPr>
        <w:pStyle w:val="ListParagraph"/>
        <w:numPr>
          <w:ilvl w:val="0"/>
          <w:numId w:val="6"/>
        </w:numPr>
        <w:spacing w:line="276" w:lineRule="auto"/>
        <w:jc w:val="both"/>
        <w:rPr>
          <w:rFonts w:eastAsiaTheme="minorEastAsia" w:cs="Calibri"/>
        </w:rPr>
      </w:pPr>
      <w:r w:rsidRPr="006375F5">
        <w:rPr>
          <w:rFonts w:eastAsiaTheme="minorEastAsia" w:cs="Calibri"/>
        </w:rPr>
        <w:t>Email from organisation offering activity</w:t>
      </w:r>
    </w:p>
    <w:p w14:paraId="3758B96A" w14:textId="77777777" w:rsidR="006A6DBA" w:rsidRPr="006375F5" w:rsidRDefault="006A6DBA" w:rsidP="006A6DBA">
      <w:pPr>
        <w:pStyle w:val="ListParagraph"/>
        <w:numPr>
          <w:ilvl w:val="0"/>
          <w:numId w:val="6"/>
        </w:numPr>
        <w:spacing w:line="276" w:lineRule="auto"/>
        <w:rPr>
          <w:rFonts w:eastAsiaTheme="minorEastAsia" w:cs="Calibri"/>
        </w:rPr>
      </w:pPr>
      <w:r w:rsidRPr="006375F5">
        <w:rPr>
          <w:rFonts w:eastAsiaTheme="minorEastAsia" w:cs="Calibri"/>
        </w:rPr>
        <w:t>Exchange confirmation</w:t>
      </w:r>
    </w:p>
    <w:p w14:paraId="61CDE2E2" w14:textId="77777777" w:rsidR="006A6DBA" w:rsidRPr="006375F5" w:rsidRDefault="006A6DBA" w:rsidP="006A6DBA">
      <w:pPr>
        <w:pStyle w:val="ListParagraph"/>
        <w:numPr>
          <w:ilvl w:val="0"/>
          <w:numId w:val="6"/>
        </w:numPr>
        <w:spacing w:line="276" w:lineRule="auto"/>
        <w:rPr>
          <w:rFonts w:eastAsiaTheme="minorEastAsia" w:cs="Calibri"/>
        </w:rPr>
      </w:pPr>
      <w:r w:rsidRPr="006375F5">
        <w:rPr>
          <w:rFonts w:eastAsiaTheme="minorEastAsia" w:cs="Calibri"/>
        </w:rPr>
        <w:t>Course acceptance form</w:t>
      </w:r>
    </w:p>
    <w:p w14:paraId="3285EDF7" w14:textId="77777777" w:rsidR="006A6DBA" w:rsidRPr="006375F5" w:rsidRDefault="006A6DBA" w:rsidP="006A6DBA">
      <w:pPr>
        <w:pStyle w:val="ListParagraph"/>
        <w:numPr>
          <w:ilvl w:val="0"/>
          <w:numId w:val="6"/>
        </w:numPr>
        <w:spacing w:line="276" w:lineRule="auto"/>
        <w:rPr>
          <w:rFonts w:eastAsiaTheme="minorEastAsia" w:cs="Calibri"/>
        </w:rPr>
      </w:pPr>
      <w:r w:rsidRPr="006375F5">
        <w:rPr>
          <w:rFonts w:eastAsiaTheme="minorEastAsia" w:cs="Calibri"/>
        </w:rPr>
        <w:t>Flight booking form</w:t>
      </w:r>
    </w:p>
    <w:p w14:paraId="73C36370" w14:textId="059E8756" w:rsidR="006A6DBA" w:rsidRPr="00702E03" w:rsidRDefault="00702E03" w:rsidP="00702E03">
      <w:pPr>
        <w:spacing w:line="276" w:lineRule="auto"/>
        <w:ind w:left="1080"/>
        <w:rPr>
          <w:rFonts w:eastAsiaTheme="minorEastAsia" w:cs="Calibri"/>
          <w:i/>
          <w:iCs/>
        </w:rPr>
      </w:pPr>
      <w:r w:rsidRPr="00702E03">
        <w:rPr>
          <w:rFonts w:eastAsiaTheme="minorEastAsia" w:cs="Calibri"/>
          <w:i/>
          <w:iCs/>
        </w:rPr>
        <w:t>Plus</w:t>
      </w:r>
      <w:r>
        <w:rPr>
          <w:rFonts w:eastAsiaTheme="minorEastAsia" w:cs="Calibri"/>
          <w:i/>
          <w:iCs/>
        </w:rPr>
        <w:t>,</w:t>
      </w:r>
      <w:r w:rsidRPr="00702E03">
        <w:rPr>
          <w:rFonts w:eastAsiaTheme="minorEastAsia" w:cs="Calibri"/>
          <w:i/>
          <w:iCs/>
        </w:rPr>
        <w:t xml:space="preserve"> an a</w:t>
      </w:r>
      <w:r w:rsidR="006A6DBA" w:rsidRPr="00702E03">
        <w:rPr>
          <w:rFonts w:eastAsiaTheme="minorEastAsia" w:cs="Calibri"/>
          <w:i/>
          <w:iCs/>
        </w:rPr>
        <w:t>cademic approval letter</w:t>
      </w:r>
      <w:r w:rsidRPr="00702E03">
        <w:rPr>
          <w:rFonts w:eastAsiaTheme="minorEastAsia" w:cs="Calibri"/>
          <w:i/>
          <w:iCs/>
        </w:rPr>
        <w:t>.</w:t>
      </w:r>
    </w:p>
    <w:p w14:paraId="37A48390" w14:textId="77777777" w:rsidR="006A6DBA" w:rsidRPr="006375F5" w:rsidRDefault="006A6DBA" w:rsidP="006A6DBA">
      <w:pPr>
        <w:pStyle w:val="ListParagraph"/>
        <w:numPr>
          <w:ilvl w:val="0"/>
          <w:numId w:val="2"/>
        </w:numPr>
        <w:spacing w:line="276" w:lineRule="auto"/>
        <w:rPr>
          <w:rFonts w:eastAsiaTheme="minorEastAsia" w:cs="Calibri"/>
        </w:rPr>
      </w:pPr>
      <w:r w:rsidRPr="006375F5">
        <w:rPr>
          <w:rFonts w:eastAsiaTheme="minorEastAsia" w:cs="Calibri"/>
        </w:rPr>
        <w:t xml:space="preserve">You are responsible for applying for the required travel approval dependent on the activity you intend to do. Please refer to  </w:t>
      </w:r>
      <w:hyperlink r:id="rId10">
        <w:r w:rsidRPr="006375F5">
          <w:rPr>
            <w:rFonts w:eastAsiaTheme="minorEastAsia" w:cs="Calibri"/>
          </w:rPr>
          <w:t>Covid19 Update | Stu</w:t>
        </w:r>
      </w:hyperlink>
      <w:bookmarkStart w:id="0" w:name="_Hlt114738578"/>
      <w:bookmarkStart w:id="1" w:name="_Hlt114738579"/>
      <w:r w:rsidRPr="006375F5">
        <w:rPr>
          <w:rFonts w:eastAsiaTheme="minorEastAsia" w:cs="Calibri"/>
        </w:rPr>
        <w:t>d</w:t>
      </w:r>
      <w:bookmarkEnd w:id="0"/>
      <w:bookmarkEnd w:id="1"/>
      <w:r w:rsidRPr="006375F5">
        <w:rPr>
          <w:rFonts w:eastAsiaTheme="minorEastAsia" w:cs="Calibri"/>
        </w:rPr>
        <w:t>ent Guidance Centre | Queen's University Belfast (qub.ac.uk) for full details.</w:t>
      </w:r>
    </w:p>
    <w:p w14:paraId="3AC87A13" w14:textId="4F616A4A"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The award will be made to activities that directly relate to the development of academic and employability skills. This includes:</w:t>
      </w:r>
    </w:p>
    <w:p w14:paraId="38000664" w14:textId="05942FA1" w:rsidR="00704FC7" w:rsidRPr="006375F5" w:rsidRDefault="00691128" w:rsidP="005345B4">
      <w:pPr>
        <w:pStyle w:val="ListParagraph"/>
        <w:numPr>
          <w:ilvl w:val="1"/>
          <w:numId w:val="5"/>
        </w:numPr>
        <w:spacing w:line="276" w:lineRule="auto"/>
        <w:jc w:val="both"/>
        <w:rPr>
          <w:rFonts w:eastAsiaTheme="minorEastAsia" w:cs="Calibri"/>
        </w:rPr>
      </w:pPr>
      <w:r w:rsidRPr="006375F5">
        <w:rPr>
          <w:rFonts w:eastAsiaTheme="minorEastAsia" w:cs="Calibri"/>
        </w:rPr>
        <w:t>N</w:t>
      </w:r>
      <w:r w:rsidR="00537CC2" w:rsidRPr="006375F5">
        <w:rPr>
          <w:rFonts w:eastAsiaTheme="minorEastAsia" w:cs="Calibri"/>
        </w:rPr>
        <w:t>on-compulsory</w:t>
      </w:r>
      <w:r w:rsidR="00702E03">
        <w:rPr>
          <w:rFonts w:eastAsiaTheme="minorEastAsia" w:cs="Calibri"/>
        </w:rPr>
        <w:t xml:space="preserve"> and compulsory</w:t>
      </w:r>
      <w:r w:rsidR="00537CC2" w:rsidRPr="006375F5">
        <w:rPr>
          <w:rFonts w:eastAsiaTheme="minorEastAsia" w:cs="Calibri"/>
        </w:rPr>
        <w:t xml:space="preserve"> </w:t>
      </w:r>
      <w:r w:rsidR="00702E03">
        <w:rPr>
          <w:rFonts w:eastAsiaTheme="minorEastAsia" w:cs="Calibri"/>
        </w:rPr>
        <w:t>domestic</w:t>
      </w:r>
      <w:r w:rsidR="00537CC2" w:rsidRPr="006375F5">
        <w:rPr>
          <w:rFonts w:eastAsiaTheme="minorEastAsia" w:cs="Calibri"/>
        </w:rPr>
        <w:t xml:space="preserve"> work experience</w:t>
      </w:r>
      <w:r w:rsidR="00702E03">
        <w:rPr>
          <w:rFonts w:eastAsiaTheme="minorEastAsia" w:cs="Calibri"/>
        </w:rPr>
        <w:t>/placements</w:t>
      </w:r>
    </w:p>
    <w:p w14:paraId="24DD8122" w14:textId="363EAC54" w:rsidR="00DB7F11" w:rsidRPr="006375F5" w:rsidRDefault="00702E03" w:rsidP="005345B4">
      <w:pPr>
        <w:pStyle w:val="ListParagraph"/>
        <w:numPr>
          <w:ilvl w:val="1"/>
          <w:numId w:val="5"/>
        </w:numPr>
        <w:spacing w:line="276" w:lineRule="auto"/>
        <w:jc w:val="both"/>
        <w:rPr>
          <w:rFonts w:eastAsiaTheme="minorEastAsia" w:cs="Calibri"/>
        </w:rPr>
      </w:pPr>
      <w:r>
        <w:rPr>
          <w:rFonts w:eastAsiaTheme="minorEastAsia" w:cs="Calibri"/>
        </w:rPr>
        <w:t>Short course</w:t>
      </w:r>
    </w:p>
    <w:p w14:paraId="0B27A5A7" w14:textId="0B2F6F85" w:rsidR="00704FC7" w:rsidRDefault="00702E03">
      <w:pPr>
        <w:pStyle w:val="ListParagraph"/>
        <w:numPr>
          <w:ilvl w:val="0"/>
          <w:numId w:val="3"/>
        </w:numPr>
        <w:spacing w:line="276" w:lineRule="auto"/>
        <w:jc w:val="both"/>
        <w:rPr>
          <w:rFonts w:eastAsiaTheme="minorEastAsia" w:cs="Calibri"/>
        </w:rPr>
      </w:pPr>
      <w:r>
        <w:rPr>
          <w:rFonts w:eastAsiaTheme="minorEastAsia" w:cs="Calibri"/>
        </w:rPr>
        <w:t>Conferences</w:t>
      </w:r>
    </w:p>
    <w:p w14:paraId="6B482AFC" w14:textId="50FF09E5" w:rsidR="00702E03" w:rsidRPr="006375F5" w:rsidRDefault="00702E03">
      <w:pPr>
        <w:pStyle w:val="ListParagraph"/>
        <w:numPr>
          <w:ilvl w:val="0"/>
          <w:numId w:val="3"/>
        </w:numPr>
        <w:spacing w:line="276" w:lineRule="auto"/>
        <w:jc w:val="both"/>
        <w:rPr>
          <w:rFonts w:eastAsiaTheme="minorEastAsia" w:cs="Calibri"/>
        </w:rPr>
      </w:pPr>
      <w:r>
        <w:rPr>
          <w:rFonts w:eastAsiaTheme="minorEastAsia" w:cs="Calibri"/>
        </w:rPr>
        <w:t>Voluntary work experience</w:t>
      </w:r>
    </w:p>
    <w:p w14:paraId="57100ABC" w14:textId="0A069111" w:rsidR="00704FC7" w:rsidRPr="006375F5" w:rsidRDefault="00537CC2" w:rsidP="00E01C5F">
      <w:pPr>
        <w:pStyle w:val="ListParagraph"/>
        <w:numPr>
          <w:ilvl w:val="0"/>
          <w:numId w:val="2"/>
        </w:numPr>
        <w:spacing w:line="276" w:lineRule="auto"/>
        <w:jc w:val="both"/>
        <w:rPr>
          <w:rFonts w:eastAsiaTheme="minorEastAsia" w:cs="Calibri"/>
        </w:rPr>
      </w:pPr>
      <w:r w:rsidRPr="006375F5">
        <w:rPr>
          <w:rFonts w:eastAsiaTheme="minorEastAsia" w:cs="Calibri"/>
        </w:rPr>
        <w:lastRenderedPageBreak/>
        <w:t>You must not be in receipt of any other subsidy/bursary for this activity to be eligible. This includes, but is not restricted to, Erasmus/Turing funding and Travel scholarships that are awarded by the University's </w:t>
      </w:r>
      <w:hyperlink r:id="rId11">
        <w:r w:rsidRPr="006375F5">
          <w:rPr>
            <w:rFonts w:eastAsiaTheme="minorEastAsia" w:cs="Calibri"/>
          </w:rPr>
          <w:t>Student Scholarships and Awards Group</w:t>
        </w:r>
      </w:hyperlink>
      <w:r w:rsidR="39BEDC14" w:rsidRPr="006375F5">
        <w:rPr>
          <w:rFonts w:eastAsiaTheme="minorEastAsia" w:cs="Calibri"/>
        </w:rPr>
        <w:t>. Checks will be made</w:t>
      </w:r>
      <w:r w:rsidR="3A430E36" w:rsidRPr="006375F5">
        <w:rPr>
          <w:rFonts w:eastAsiaTheme="minorEastAsia" w:cs="Calibri"/>
        </w:rPr>
        <w:t>,</w:t>
      </w:r>
      <w:r w:rsidR="39BEDC14" w:rsidRPr="006375F5">
        <w:rPr>
          <w:rFonts w:eastAsiaTheme="minorEastAsia" w:cs="Calibri"/>
        </w:rPr>
        <w:t xml:space="preserve"> and applications will be withdrawn if you have </w:t>
      </w:r>
      <w:r w:rsidR="000E3B0B" w:rsidRPr="006375F5">
        <w:rPr>
          <w:rFonts w:eastAsiaTheme="minorEastAsia" w:cs="Calibri"/>
        </w:rPr>
        <w:t>been</w:t>
      </w:r>
      <w:r w:rsidR="346D3430" w:rsidRPr="006375F5">
        <w:rPr>
          <w:rFonts w:eastAsiaTheme="minorEastAsia" w:cs="Calibri"/>
        </w:rPr>
        <w:t xml:space="preserve"> in receipt of any other subsidy/ bursary relating to this activity.</w:t>
      </w:r>
    </w:p>
    <w:p w14:paraId="66FD208E" w14:textId="04AF17F8" w:rsidR="00101F45" w:rsidRPr="006375F5" w:rsidRDefault="00101F45" w:rsidP="00E01C5F">
      <w:pPr>
        <w:pStyle w:val="ListParagraph"/>
        <w:numPr>
          <w:ilvl w:val="0"/>
          <w:numId w:val="2"/>
        </w:numPr>
        <w:spacing w:line="276" w:lineRule="auto"/>
        <w:jc w:val="both"/>
        <w:rPr>
          <w:rFonts w:eastAsiaTheme="minorEastAsia" w:cs="Calibri"/>
        </w:rPr>
      </w:pPr>
      <w:r w:rsidRPr="006375F5">
        <w:rPr>
          <w:rFonts w:eastAsiaTheme="minorEastAsia" w:cs="Calibri"/>
        </w:rPr>
        <w:t xml:space="preserve">Where a School is subsidising other aspects of the proposed activity funding will not be awarded. It is your responsibility to ensure that information submitted is accurate and </w:t>
      </w:r>
      <w:r w:rsidR="00D57662" w:rsidRPr="006375F5">
        <w:rPr>
          <w:rFonts w:eastAsiaTheme="minorEastAsia" w:cs="Calibri"/>
        </w:rPr>
        <w:t>neither false nor untrue</w:t>
      </w:r>
      <w:r w:rsidRPr="006375F5">
        <w:rPr>
          <w:rFonts w:eastAsiaTheme="minorEastAsia" w:cs="Calibri"/>
        </w:rPr>
        <w:t xml:space="preserve">. </w:t>
      </w:r>
      <w:r w:rsidR="00594092" w:rsidRPr="006375F5">
        <w:rPr>
          <w:rFonts w:eastAsiaTheme="minorEastAsia" w:cs="Calibri"/>
        </w:rPr>
        <w:t>Checks will be made, and applications will be withdrawn if the activity is found to be subsidised by a School.</w:t>
      </w:r>
    </w:p>
    <w:p w14:paraId="1D78B267" w14:textId="77777777"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 xml:space="preserve">Awards will be allocated on a competitive basis. The application score criteria can be found below. </w:t>
      </w:r>
    </w:p>
    <w:p w14:paraId="3A60E6AB" w14:textId="345BE336" w:rsidR="00704FC7" w:rsidRPr="006375F5" w:rsidRDefault="00537CC2" w:rsidP="1AACC4A3">
      <w:pPr>
        <w:pStyle w:val="ListParagraph"/>
        <w:numPr>
          <w:ilvl w:val="0"/>
          <w:numId w:val="2"/>
        </w:numPr>
        <w:spacing w:line="276" w:lineRule="auto"/>
        <w:jc w:val="both"/>
        <w:rPr>
          <w:rFonts w:eastAsiaTheme="minorEastAsia" w:cs="Calibri"/>
        </w:rPr>
      </w:pPr>
      <w:r w:rsidRPr="006375F5">
        <w:rPr>
          <w:rFonts w:eastAsiaTheme="minorEastAsia" w:cs="Calibri"/>
        </w:rPr>
        <w:t xml:space="preserve">Applications will be assessed at </w:t>
      </w:r>
      <w:r w:rsidR="68FAF458" w:rsidRPr="006375F5">
        <w:rPr>
          <w:rFonts w:eastAsiaTheme="minorEastAsia" w:cs="Calibri"/>
        </w:rPr>
        <w:t>four</w:t>
      </w:r>
      <w:r w:rsidRPr="006375F5">
        <w:rPr>
          <w:rFonts w:eastAsiaTheme="minorEastAsia" w:cs="Calibri"/>
        </w:rPr>
        <w:t xml:space="preserve"> points during the academic year. </w:t>
      </w:r>
      <w:r w:rsidR="006B6247" w:rsidRPr="006375F5">
        <w:rPr>
          <w:rFonts w:eastAsiaTheme="minorEastAsia" w:cs="Calibri"/>
        </w:rPr>
        <w:t xml:space="preserve">These dates will be published on </w:t>
      </w:r>
      <w:r w:rsidR="001D5652" w:rsidRPr="006375F5">
        <w:rPr>
          <w:rFonts w:eastAsiaTheme="minorEastAsia" w:cs="Calibri"/>
        </w:rPr>
        <w:t xml:space="preserve">the </w:t>
      </w:r>
      <w:bookmarkStart w:id="2" w:name="_Hlk174093019"/>
      <w:r w:rsidR="001D5652" w:rsidRPr="006375F5">
        <w:rPr>
          <w:rFonts w:cs="Calibri"/>
        </w:rPr>
        <w:fldChar w:fldCharType="begin"/>
      </w:r>
      <w:r w:rsidR="000E0848" w:rsidRPr="006375F5">
        <w:rPr>
          <w:rFonts w:cs="Calibri"/>
        </w:rPr>
        <w:instrText>HYPERLINK "https://www.qub.ac.uk/about/Leadership-and-structure/Faculties-and-Schools/Arts-Humanities-and-Social-Sciences/AHSSSkillsDevelopment/GlobalMobility/"</w:instrText>
      </w:r>
      <w:r w:rsidR="001D5652" w:rsidRPr="006375F5">
        <w:rPr>
          <w:rFonts w:cs="Calibri"/>
        </w:rPr>
      </w:r>
      <w:r w:rsidR="001D5652" w:rsidRPr="006375F5">
        <w:rPr>
          <w:rFonts w:cs="Calibri"/>
        </w:rPr>
        <w:fldChar w:fldCharType="separate"/>
      </w:r>
      <w:r w:rsidR="001D5652" w:rsidRPr="006375F5">
        <w:rPr>
          <w:rStyle w:val="Hyperlink"/>
          <w:rFonts w:cs="Calibri"/>
        </w:rPr>
        <w:t>Global Mobility webpage</w:t>
      </w:r>
      <w:bookmarkEnd w:id="2"/>
      <w:r w:rsidR="001D5652" w:rsidRPr="006375F5">
        <w:rPr>
          <w:rFonts w:cs="Calibri"/>
        </w:rPr>
        <w:fldChar w:fldCharType="end"/>
      </w:r>
      <w:r w:rsidR="001D5652" w:rsidRPr="006375F5">
        <w:rPr>
          <w:rFonts w:eastAsiaTheme="minorEastAsia" w:cs="Calibri"/>
        </w:rPr>
        <w:t>.</w:t>
      </w:r>
    </w:p>
    <w:p w14:paraId="327E1260" w14:textId="77777777"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Applications will be deemed successful if they score 20 points and above and all relevant paperwork is included with application.</w:t>
      </w:r>
    </w:p>
    <w:p w14:paraId="2993C810" w14:textId="6121C6E6"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 xml:space="preserve">Successful </w:t>
      </w:r>
      <w:r w:rsidR="2512F431" w:rsidRPr="006375F5">
        <w:rPr>
          <w:rFonts w:eastAsiaTheme="minorEastAsia" w:cs="Calibri"/>
        </w:rPr>
        <w:t>applicants</w:t>
      </w:r>
      <w:r w:rsidRPr="006375F5">
        <w:rPr>
          <w:rFonts w:eastAsiaTheme="minorEastAsia" w:cs="Calibri"/>
        </w:rPr>
        <w:t xml:space="preserve"> will be notified within a </w:t>
      </w:r>
      <w:r w:rsidR="008C3D36" w:rsidRPr="006375F5">
        <w:rPr>
          <w:rFonts w:eastAsiaTheme="minorEastAsia" w:cs="Calibri"/>
        </w:rPr>
        <w:t>6</w:t>
      </w:r>
      <w:r w:rsidRPr="006375F5">
        <w:rPr>
          <w:rFonts w:eastAsiaTheme="minorEastAsia" w:cs="Calibri"/>
        </w:rPr>
        <w:t xml:space="preserve">-week period of </w:t>
      </w:r>
      <w:r w:rsidR="78B0D060" w:rsidRPr="006375F5">
        <w:rPr>
          <w:rFonts w:eastAsiaTheme="minorEastAsia" w:cs="Calibri"/>
        </w:rPr>
        <w:t xml:space="preserve">the </w:t>
      </w:r>
      <w:r w:rsidRPr="006375F5">
        <w:rPr>
          <w:rFonts w:eastAsiaTheme="minorEastAsia" w:cs="Calibri"/>
        </w:rPr>
        <w:t>assessment date.</w:t>
      </w:r>
    </w:p>
    <w:p w14:paraId="6E94B6F2" w14:textId="43F093AA" w:rsidR="00AF0E2E" w:rsidRPr="006375F5" w:rsidRDefault="00537CC2" w:rsidP="006B569F">
      <w:pPr>
        <w:pStyle w:val="ListParagraph"/>
        <w:numPr>
          <w:ilvl w:val="0"/>
          <w:numId w:val="2"/>
        </w:numPr>
        <w:spacing w:line="276" w:lineRule="auto"/>
        <w:jc w:val="both"/>
        <w:rPr>
          <w:rFonts w:eastAsiaTheme="minorEastAsia" w:cs="Calibri"/>
        </w:rPr>
      </w:pPr>
      <w:r w:rsidRPr="006375F5">
        <w:rPr>
          <w:rFonts w:eastAsiaTheme="minorEastAsia" w:cs="Calibri"/>
        </w:rPr>
        <w:t xml:space="preserve">We are committed to ensuring that all students, regardless of personal circumstances or background should have an equal opportunity to participate in Higher Education, therefore successful applicants who are in receipt of a full </w:t>
      </w:r>
      <w:r w:rsidR="006B569F" w:rsidRPr="006375F5">
        <w:rPr>
          <w:rFonts w:eastAsiaTheme="minorEastAsia" w:cs="Calibri"/>
        </w:rPr>
        <w:t xml:space="preserve">Student Finance NI </w:t>
      </w:r>
      <w:r w:rsidRPr="006375F5">
        <w:rPr>
          <w:rFonts w:eastAsiaTheme="minorEastAsia" w:cs="Calibri"/>
        </w:rPr>
        <w:t>maintenance grant/</w:t>
      </w:r>
      <w:r w:rsidR="00594092" w:rsidRPr="006375F5">
        <w:rPr>
          <w:rFonts w:eastAsiaTheme="minorEastAsia" w:cs="Calibri"/>
        </w:rPr>
        <w:t xml:space="preserve"> </w:t>
      </w:r>
      <w:r w:rsidRPr="006375F5">
        <w:rPr>
          <w:rFonts w:eastAsiaTheme="minorEastAsia" w:cs="Calibri"/>
        </w:rPr>
        <w:t xml:space="preserve">care </w:t>
      </w:r>
      <w:r w:rsidR="00015216" w:rsidRPr="006375F5">
        <w:rPr>
          <w:rFonts w:eastAsiaTheme="minorEastAsia" w:cs="Calibri"/>
        </w:rPr>
        <w:t>l</w:t>
      </w:r>
      <w:r w:rsidRPr="006375F5">
        <w:rPr>
          <w:rFonts w:eastAsiaTheme="minorEastAsia" w:cs="Calibri"/>
        </w:rPr>
        <w:t>eavers/care experienced students known to the Widening Participation Unit may be eligible for an additional £50 award.</w:t>
      </w:r>
      <w:r w:rsidR="00E43908" w:rsidRPr="006375F5">
        <w:rPr>
          <w:rFonts w:eastAsiaTheme="minorEastAsia" w:cs="Calibri"/>
        </w:rPr>
        <w:t xml:space="preserve"> </w:t>
      </w:r>
      <w:r w:rsidR="00F05237" w:rsidRPr="006375F5">
        <w:rPr>
          <w:rFonts w:eastAsiaTheme="minorEastAsia" w:cs="Calibri"/>
        </w:rPr>
        <w:t>Maintenance grant letter must be uploaded at time of application as evidence.</w:t>
      </w:r>
    </w:p>
    <w:p w14:paraId="2B0D1F97" w14:textId="6FE15F07"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 xml:space="preserve">Payment of the award will be made via </w:t>
      </w:r>
      <w:r w:rsidR="006C2CA1" w:rsidRPr="006375F5">
        <w:rPr>
          <w:rFonts w:eastAsiaTheme="minorEastAsia" w:cs="Calibri"/>
        </w:rPr>
        <w:t>QSIS</w:t>
      </w:r>
      <w:r w:rsidRPr="006375F5">
        <w:rPr>
          <w:rFonts w:eastAsiaTheme="minorEastAsia" w:cs="Calibri"/>
        </w:rPr>
        <w:t xml:space="preserve">. You will be required to </w:t>
      </w:r>
      <w:r w:rsidR="006C2CA1" w:rsidRPr="006375F5">
        <w:rPr>
          <w:rFonts w:eastAsiaTheme="minorEastAsia" w:cs="Calibri"/>
        </w:rPr>
        <w:t xml:space="preserve">update your bank details on your QSIS account. </w:t>
      </w:r>
      <w:r w:rsidR="00503A8F" w:rsidRPr="006375F5">
        <w:rPr>
          <w:rFonts w:eastAsiaTheme="minorEastAsia" w:cs="Calibri"/>
        </w:rPr>
        <w:t>Please note that this must be a UK bank account.</w:t>
      </w:r>
    </w:p>
    <w:p w14:paraId="3181B8D3" w14:textId="5697224E" w:rsidR="00704FC7" w:rsidRPr="006375F5" w:rsidRDefault="00537CC2">
      <w:pPr>
        <w:pStyle w:val="ListParagraph"/>
        <w:numPr>
          <w:ilvl w:val="0"/>
          <w:numId w:val="2"/>
        </w:numPr>
        <w:jc w:val="both"/>
        <w:rPr>
          <w:rFonts w:eastAsiaTheme="minorEastAsia" w:cs="Calibri"/>
        </w:rPr>
      </w:pPr>
      <w:r w:rsidRPr="006375F5">
        <w:rPr>
          <w:rFonts w:eastAsiaTheme="minorEastAsia" w:cs="Calibri"/>
        </w:rPr>
        <w:t>All recipients of this award must supply either a report of their trip or a video blog within four weeks of their return. Photographs of the trip will be welcomed and can include selfies along with photographs of work undertaken. A selection of travel reports/video blogs may be used as publicity material; however, the relevant authors will be asked in advance for permission.</w:t>
      </w:r>
    </w:p>
    <w:p w14:paraId="589C4FBE" w14:textId="4138005D"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 xml:space="preserve">You </w:t>
      </w:r>
      <w:r w:rsidR="00E0334B" w:rsidRPr="006375F5">
        <w:rPr>
          <w:rFonts w:eastAsiaTheme="minorEastAsia" w:cs="Calibri"/>
        </w:rPr>
        <w:t>are</w:t>
      </w:r>
      <w:r w:rsidRPr="006375F5">
        <w:rPr>
          <w:rFonts w:eastAsiaTheme="minorEastAsia" w:cs="Calibri"/>
        </w:rPr>
        <w:t xml:space="preserve"> responsible for declaring any award received as income to H&amp;M Revenue and Customs and to pay income tax and national insurance contributions and other applicable deductions required under applicable law. It is your responsibility to ensure you remain within the law. The University accepts no liability for such matters.</w:t>
      </w:r>
    </w:p>
    <w:p w14:paraId="4EFC1C1C" w14:textId="77777777"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Data held by the Faculty of Arts, Humanities and Social Sciences Office will be processed in accordance with the University’s Data Protection Policy and your rights under Data Protection Legislation. It will be used to process your application; and to communicate with you prior, during and after the award. You can view the Student Privacy Notice for more information</w:t>
      </w:r>
    </w:p>
    <w:p w14:paraId="38CF2DBF" w14:textId="0D44F5A2"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t>If you provide the University with incorrect or incomplete information, or if you fail to complete the activity, or you do not meet the eligibility criteria for</w:t>
      </w:r>
      <w:r w:rsidR="00EC7859" w:rsidRPr="006375F5">
        <w:rPr>
          <w:rFonts w:eastAsiaTheme="minorEastAsia" w:cs="Calibri"/>
        </w:rPr>
        <w:t xml:space="preserve"> the </w:t>
      </w:r>
      <w:r w:rsidRPr="006375F5">
        <w:rPr>
          <w:rFonts w:eastAsiaTheme="minorEastAsia" w:cs="Calibri"/>
        </w:rPr>
        <w:t>award, or you otherwise do anything which might bring the University into disrepute, without prejudice to its other rights and remedies the University, may terminate its agreement with you pursuant to these Terms with immediate effect and will not pay any money to you and/or may require you to return any money already paid to you pursuant to these Terms</w:t>
      </w:r>
      <w:r w:rsidR="009337F6" w:rsidRPr="006375F5">
        <w:rPr>
          <w:rFonts w:eastAsiaTheme="minorEastAsia" w:cs="Calibri"/>
        </w:rPr>
        <w:t>.</w:t>
      </w:r>
    </w:p>
    <w:p w14:paraId="7F1ACE7A" w14:textId="77777777" w:rsidR="00704FC7" w:rsidRPr="006375F5" w:rsidRDefault="00537CC2">
      <w:pPr>
        <w:pStyle w:val="ListParagraph"/>
        <w:numPr>
          <w:ilvl w:val="0"/>
          <w:numId w:val="2"/>
        </w:numPr>
        <w:spacing w:line="276" w:lineRule="auto"/>
        <w:jc w:val="both"/>
        <w:rPr>
          <w:rFonts w:eastAsiaTheme="minorEastAsia" w:cs="Calibri"/>
        </w:rPr>
      </w:pPr>
      <w:r w:rsidRPr="006375F5">
        <w:rPr>
          <w:rFonts w:eastAsiaTheme="minorEastAsia" w:cs="Calibri"/>
        </w:rPr>
        <w:lastRenderedPageBreak/>
        <w:t>The University takes no responsibility for undertaking health and safety or any other risk assessments of placement organisations unrelated to course requirements. Students participating in placement as part of this Scheme are expected to undertake their own assessments and familiarise themselves with the relevant organisation’s processes to ensure their personal safety and wellbeing.</w:t>
      </w:r>
    </w:p>
    <w:p w14:paraId="35061B61" w14:textId="77777777" w:rsidR="00704FC7" w:rsidRPr="006375F5" w:rsidRDefault="00704FC7" w:rsidP="004E7B6C">
      <w:pPr>
        <w:spacing w:line="276" w:lineRule="auto"/>
        <w:jc w:val="both"/>
        <w:rPr>
          <w:rFonts w:eastAsiaTheme="minorEastAsia" w:cs="Calibri"/>
        </w:rPr>
      </w:pPr>
    </w:p>
    <w:p w14:paraId="53DF81DF" w14:textId="77777777" w:rsidR="00704FC7" w:rsidRPr="006375F5" w:rsidRDefault="00537CC2">
      <w:pPr>
        <w:spacing w:line="276" w:lineRule="auto"/>
        <w:jc w:val="both"/>
        <w:rPr>
          <w:rFonts w:eastAsiaTheme="minorEastAsia" w:cs="Calibri"/>
          <w:b/>
          <w:color w:val="000000"/>
        </w:rPr>
      </w:pPr>
      <w:r w:rsidRPr="006375F5">
        <w:rPr>
          <w:rFonts w:eastAsiaTheme="minorEastAsia" w:cs="Calibri"/>
          <w:b/>
          <w:color w:val="000000" w:themeColor="text1"/>
        </w:rPr>
        <w:t>Assessment Criteria</w:t>
      </w:r>
    </w:p>
    <w:tbl>
      <w:tblPr>
        <w:tblW w:w="6103" w:type="pct"/>
        <w:tblCellMar>
          <w:left w:w="10" w:type="dxa"/>
          <w:right w:w="10" w:type="dxa"/>
        </w:tblCellMar>
        <w:tblLook w:val="04A0" w:firstRow="1" w:lastRow="0" w:firstColumn="1" w:lastColumn="0" w:noHBand="0" w:noVBand="1"/>
      </w:tblPr>
      <w:tblGrid>
        <w:gridCol w:w="2972"/>
        <w:gridCol w:w="6931"/>
        <w:gridCol w:w="1108"/>
      </w:tblGrid>
      <w:tr w:rsidR="00704FC7" w:rsidRPr="006375F5" w14:paraId="47FA39C3" w14:textId="77777777" w:rsidTr="106B71F1">
        <w:trPr>
          <w:trHeight w:val="243"/>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08617D0" w14:textId="77777777" w:rsidR="00704FC7" w:rsidRPr="006375F5" w:rsidRDefault="00537CC2">
            <w:pPr>
              <w:rPr>
                <w:rFonts w:eastAsiaTheme="minorEastAsia" w:cs="Calibri"/>
              </w:rPr>
            </w:pPr>
            <w:r w:rsidRPr="006375F5">
              <w:rPr>
                <w:rFonts w:eastAsiaTheme="minorEastAsia" w:cs="Calibri"/>
              </w:rPr>
              <w:t>Criteria</w:t>
            </w:r>
          </w:p>
        </w:tc>
        <w:tc>
          <w:tcPr>
            <w:tcW w:w="6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34C4B32" w14:textId="77777777" w:rsidR="00704FC7" w:rsidRPr="006375F5" w:rsidRDefault="00537CC2">
            <w:pPr>
              <w:rPr>
                <w:rFonts w:eastAsiaTheme="minorEastAsia" w:cs="Calibri"/>
              </w:rPr>
            </w:pPr>
            <w:r w:rsidRPr="006375F5">
              <w:rPr>
                <w:rFonts w:eastAsiaTheme="minorEastAsia" w:cs="Calibri"/>
              </w:rPr>
              <w:t>Scoring Criteria</w:t>
            </w:r>
          </w:p>
        </w:tc>
        <w:tc>
          <w:tcPr>
            <w:tcW w:w="1108" w:type="dxa"/>
            <w:shd w:val="clear" w:color="auto" w:fill="auto"/>
            <w:tcMar>
              <w:top w:w="0" w:type="dxa"/>
              <w:left w:w="10" w:type="dxa"/>
              <w:bottom w:w="0" w:type="dxa"/>
              <w:right w:w="10" w:type="dxa"/>
            </w:tcMar>
          </w:tcPr>
          <w:p w14:paraId="50EDA5B0" w14:textId="77777777" w:rsidR="00704FC7" w:rsidRPr="006375F5" w:rsidRDefault="00704FC7">
            <w:pPr>
              <w:rPr>
                <w:rFonts w:eastAsiaTheme="minorEastAsia" w:cs="Calibri"/>
              </w:rPr>
            </w:pPr>
          </w:p>
        </w:tc>
      </w:tr>
      <w:tr w:rsidR="00704FC7" w:rsidRPr="006375F5" w14:paraId="201F44B0" w14:textId="77777777" w:rsidTr="106B71F1">
        <w:trPr>
          <w:trHeight w:val="195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6CC19" w14:textId="77777777" w:rsidR="00704FC7" w:rsidRPr="006375F5" w:rsidRDefault="00537CC2">
            <w:pPr>
              <w:rPr>
                <w:rFonts w:eastAsiaTheme="minorEastAsia" w:cs="Calibri"/>
              </w:rPr>
            </w:pPr>
            <w:r w:rsidRPr="006375F5">
              <w:rPr>
                <w:rFonts w:eastAsiaTheme="minorEastAsia" w:cs="Calibri"/>
              </w:rPr>
              <w:t xml:space="preserve">Type of activity </w:t>
            </w:r>
          </w:p>
          <w:p w14:paraId="7F50C840" w14:textId="77777777" w:rsidR="00704FC7" w:rsidRPr="006375F5" w:rsidRDefault="00704FC7">
            <w:pPr>
              <w:rPr>
                <w:rFonts w:eastAsiaTheme="minorEastAsia" w:cs="Calibri"/>
              </w:rPr>
            </w:pPr>
          </w:p>
        </w:tc>
        <w:tc>
          <w:tcPr>
            <w:tcW w:w="6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EEE7D" w14:textId="77777777" w:rsidR="00702E03" w:rsidRPr="00702E03" w:rsidRDefault="00702E03" w:rsidP="00702E03">
            <w:pPr>
              <w:rPr>
                <w:rFonts w:eastAsiaTheme="minorEastAsia" w:cs="Calibri"/>
              </w:rPr>
            </w:pPr>
            <w:r w:rsidRPr="00702E03">
              <w:rPr>
                <w:rFonts w:eastAsiaTheme="minorEastAsia" w:cs="Calibri"/>
              </w:rPr>
              <w:t xml:space="preserve">Work experience – 10 marks </w:t>
            </w:r>
          </w:p>
          <w:p w14:paraId="78101390" w14:textId="77777777" w:rsidR="00702E03" w:rsidRPr="00702E03" w:rsidRDefault="00702E03" w:rsidP="00702E03">
            <w:pPr>
              <w:rPr>
                <w:rFonts w:eastAsiaTheme="minorEastAsia" w:cs="Calibri"/>
              </w:rPr>
            </w:pPr>
            <w:r w:rsidRPr="00702E03">
              <w:rPr>
                <w:rFonts w:eastAsiaTheme="minorEastAsia" w:cs="Calibri"/>
              </w:rPr>
              <w:t xml:space="preserve">Volunteering – 8 Marks </w:t>
            </w:r>
          </w:p>
          <w:p w14:paraId="1BCB7992" w14:textId="77777777" w:rsidR="00702E03" w:rsidRPr="00702E03" w:rsidRDefault="00702E03" w:rsidP="00702E03">
            <w:pPr>
              <w:rPr>
                <w:rFonts w:eastAsiaTheme="minorEastAsia" w:cs="Calibri"/>
              </w:rPr>
            </w:pPr>
            <w:r w:rsidRPr="00702E03">
              <w:rPr>
                <w:rFonts w:eastAsiaTheme="minorEastAsia" w:cs="Calibri"/>
              </w:rPr>
              <w:t xml:space="preserve">Short course/Training/Workshops – 6 Marks </w:t>
            </w:r>
          </w:p>
          <w:p w14:paraId="68038C0F" w14:textId="77777777" w:rsidR="00702E03" w:rsidRPr="00702E03" w:rsidRDefault="00702E03" w:rsidP="00702E03">
            <w:pPr>
              <w:rPr>
                <w:rFonts w:eastAsiaTheme="minorEastAsia" w:cs="Calibri"/>
              </w:rPr>
            </w:pPr>
            <w:r w:rsidRPr="00702E03">
              <w:rPr>
                <w:rFonts w:eastAsiaTheme="minorEastAsia" w:cs="Calibri"/>
              </w:rPr>
              <w:t xml:space="preserve">Conference – 4 Marks </w:t>
            </w:r>
          </w:p>
          <w:p w14:paraId="6B211A3A" w14:textId="77777777" w:rsidR="00702E03" w:rsidRPr="00702E03" w:rsidRDefault="00702E03" w:rsidP="00702E03">
            <w:pPr>
              <w:rPr>
                <w:rFonts w:eastAsiaTheme="minorEastAsia" w:cs="Calibri"/>
              </w:rPr>
            </w:pPr>
            <w:r w:rsidRPr="00702E03">
              <w:rPr>
                <w:rFonts w:eastAsiaTheme="minorEastAsia" w:cs="Calibri"/>
              </w:rPr>
              <w:t xml:space="preserve">Other – 2 Marks (an employability related activity) </w:t>
            </w:r>
          </w:p>
          <w:p w14:paraId="473A1B24" w14:textId="6FF809CB" w:rsidR="00704FC7" w:rsidRPr="006375F5" w:rsidRDefault="00702E03" w:rsidP="00702E03">
            <w:pPr>
              <w:rPr>
                <w:rFonts w:eastAsiaTheme="minorEastAsia" w:cs="Calibri"/>
              </w:rPr>
            </w:pPr>
            <w:r w:rsidRPr="00702E03">
              <w:rPr>
                <w:rFonts w:eastAsiaTheme="minorEastAsia" w:cs="Calibri"/>
              </w:rPr>
              <w:t>0 Marks if activity if activity is not deemed to be employability related</w:t>
            </w:r>
          </w:p>
        </w:tc>
        <w:tc>
          <w:tcPr>
            <w:tcW w:w="1108" w:type="dxa"/>
            <w:shd w:val="clear" w:color="auto" w:fill="auto"/>
            <w:tcMar>
              <w:top w:w="0" w:type="dxa"/>
              <w:left w:w="10" w:type="dxa"/>
              <w:bottom w:w="0" w:type="dxa"/>
              <w:right w:w="10" w:type="dxa"/>
            </w:tcMar>
          </w:tcPr>
          <w:p w14:paraId="1B301EEE" w14:textId="77777777" w:rsidR="00704FC7" w:rsidRPr="006375F5" w:rsidRDefault="00704FC7">
            <w:pPr>
              <w:rPr>
                <w:rFonts w:eastAsiaTheme="minorEastAsia" w:cs="Calibri"/>
              </w:rPr>
            </w:pPr>
          </w:p>
        </w:tc>
      </w:tr>
      <w:tr w:rsidR="00704FC7" w:rsidRPr="006375F5" w14:paraId="10932C3B" w14:textId="77777777" w:rsidTr="106B71F1">
        <w:trPr>
          <w:trHeight w:val="195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ADE90" w14:textId="199CB226" w:rsidR="00704FC7" w:rsidRPr="006375F5" w:rsidRDefault="00537CC2">
            <w:pPr>
              <w:rPr>
                <w:rFonts w:eastAsiaTheme="minorEastAsia" w:cs="Calibri"/>
              </w:rPr>
            </w:pPr>
            <w:r w:rsidRPr="006375F5">
              <w:rPr>
                <w:rFonts w:eastAsiaTheme="minorEastAsia" w:cs="Calibri"/>
              </w:rPr>
              <w:t>By taking part in this activity the student can clearly evidence three key objectives they will aim to achieve by participating in this activity</w:t>
            </w:r>
          </w:p>
        </w:tc>
        <w:tc>
          <w:tcPr>
            <w:tcW w:w="6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FFBCB" w14:textId="5EEE9F1E" w:rsidR="00A61891" w:rsidRPr="006375F5" w:rsidRDefault="00537CC2" w:rsidP="00A61891">
            <w:pPr>
              <w:spacing w:after="0"/>
              <w:rPr>
                <w:rFonts w:eastAsiaTheme="minorEastAsia" w:cs="Calibri"/>
              </w:rPr>
            </w:pPr>
            <w:r w:rsidRPr="006375F5">
              <w:rPr>
                <w:rFonts w:eastAsiaTheme="minorEastAsia" w:cs="Calibri"/>
              </w:rPr>
              <w:t>Three objectives clearly defined and excellent evidence</w:t>
            </w:r>
            <w:r w:rsidR="005F5187" w:rsidRPr="006375F5">
              <w:rPr>
                <w:rFonts w:eastAsiaTheme="minorEastAsia" w:cs="Calibri"/>
              </w:rPr>
              <w:t xml:space="preserve"> </w:t>
            </w:r>
            <w:r w:rsidRPr="006375F5">
              <w:rPr>
                <w:rFonts w:eastAsiaTheme="minorEastAsia" w:cs="Calibri"/>
              </w:rPr>
              <w:t>– 10 marks</w:t>
            </w:r>
          </w:p>
          <w:p w14:paraId="1E33EDC9" w14:textId="035B38F7" w:rsidR="00A61891" w:rsidRPr="006375F5" w:rsidRDefault="00537CC2" w:rsidP="00A61891">
            <w:pPr>
              <w:spacing w:after="0"/>
              <w:rPr>
                <w:rFonts w:eastAsiaTheme="minorEastAsia" w:cs="Calibri"/>
              </w:rPr>
            </w:pPr>
            <w:r w:rsidRPr="006375F5">
              <w:rPr>
                <w:rFonts w:cs="Calibri"/>
              </w:rPr>
              <w:br/>
            </w:r>
            <w:r w:rsidRPr="006375F5">
              <w:rPr>
                <w:rFonts w:eastAsiaTheme="minorEastAsia" w:cs="Calibri"/>
              </w:rPr>
              <w:t>Three objectives clearly defined and very good evidence</w:t>
            </w:r>
            <w:r w:rsidR="005F5187" w:rsidRPr="006375F5">
              <w:rPr>
                <w:rFonts w:eastAsiaTheme="minorEastAsia" w:cs="Calibri"/>
              </w:rPr>
              <w:t xml:space="preserve"> </w:t>
            </w:r>
            <w:r w:rsidRPr="006375F5">
              <w:rPr>
                <w:rFonts w:eastAsiaTheme="minorEastAsia" w:cs="Calibri"/>
              </w:rPr>
              <w:t>– 8 marks</w:t>
            </w:r>
          </w:p>
          <w:p w14:paraId="52593738" w14:textId="5DA500E5" w:rsidR="00704FC7" w:rsidRPr="006375F5" w:rsidRDefault="00537CC2" w:rsidP="00A61891">
            <w:pPr>
              <w:spacing w:after="0"/>
              <w:rPr>
                <w:rFonts w:eastAsiaTheme="minorEastAsia" w:cs="Calibri"/>
              </w:rPr>
            </w:pPr>
            <w:r w:rsidRPr="006375F5">
              <w:rPr>
                <w:rFonts w:cs="Calibri"/>
              </w:rPr>
              <w:br/>
            </w:r>
            <w:r w:rsidRPr="006375F5">
              <w:rPr>
                <w:rFonts w:eastAsiaTheme="minorEastAsia" w:cs="Calibri"/>
              </w:rPr>
              <w:t>Three objectives defined and good evidence</w:t>
            </w:r>
            <w:r w:rsidR="005F5187" w:rsidRPr="006375F5">
              <w:rPr>
                <w:rFonts w:eastAsiaTheme="minorEastAsia" w:cs="Calibri"/>
              </w:rPr>
              <w:t xml:space="preserve"> </w:t>
            </w:r>
            <w:r w:rsidRPr="006375F5">
              <w:rPr>
                <w:rFonts w:eastAsiaTheme="minorEastAsia" w:cs="Calibri"/>
              </w:rPr>
              <w:t>– 6 marks</w:t>
            </w:r>
          </w:p>
          <w:p w14:paraId="63DE5FE1" w14:textId="77777777" w:rsidR="00A61891" w:rsidRPr="006375F5" w:rsidRDefault="00A61891" w:rsidP="00A61891">
            <w:pPr>
              <w:spacing w:after="0"/>
              <w:rPr>
                <w:rFonts w:eastAsiaTheme="minorEastAsia" w:cs="Calibri"/>
              </w:rPr>
            </w:pPr>
          </w:p>
          <w:p w14:paraId="387237F4" w14:textId="77777777" w:rsidR="00A61891" w:rsidRPr="006375F5" w:rsidRDefault="00537CC2" w:rsidP="00A61891">
            <w:pPr>
              <w:spacing w:after="0"/>
              <w:rPr>
                <w:rFonts w:eastAsiaTheme="minorEastAsia" w:cs="Calibri"/>
              </w:rPr>
            </w:pPr>
            <w:r w:rsidRPr="006375F5">
              <w:rPr>
                <w:rFonts w:eastAsiaTheme="minorEastAsia" w:cs="Calibri"/>
              </w:rPr>
              <w:t>Three objectives and some evidence – 4 marks</w:t>
            </w:r>
          </w:p>
          <w:p w14:paraId="43A83151" w14:textId="1E202EA1" w:rsidR="00704FC7" w:rsidRPr="006375F5" w:rsidRDefault="00537CC2" w:rsidP="00A61891">
            <w:pPr>
              <w:spacing w:after="0"/>
              <w:rPr>
                <w:rFonts w:eastAsiaTheme="minorEastAsia" w:cs="Calibri"/>
              </w:rPr>
            </w:pPr>
            <w:r w:rsidRPr="006375F5">
              <w:rPr>
                <w:rFonts w:cs="Calibri"/>
              </w:rPr>
              <w:br/>
            </w:r>
            <w:r w:rsidRPr="006375F5">
              <w:rPr>
                <w:rFonts w:eastAsiaTheme="minorEastAsia" w:cs="Calibri"/>
              </w:rPr>
              <w:t>Basic objectives defined</w:t>
            </w:r>
            <w:r w:rsidR="005F5187" w:rsidRPr="006375F5">
              <w:rPr>
                <w:rFonts w:eastAsiaTheme="minorEastAsia" w:cs="Calibri"/>
              </w:rPr>
              <w:t xml:space="preserve"> </w:t>
            </w:r>
            <w:r w:rsidRPr="006375F5">
              <w:rPr>
                <w:rFonts w:eastAsiaTheme="minorEastAsia" w:cs="Calibri"/>
              </w:rPr>
              <w:t>– 2 marks</w:t>
            </w:r>
          </w:p>
          <w:p w14:paraId="5E5D2042" w14:textId="77777777" w:rsidR="00A61891" w:rsidRPr="006375F5" w:rsidRDefault="00A61891" w:rsidP="00A61891">
            <w:pPr>
              <w:spacing w:after="0"/>
              <w:rPr>
                <w:rFonts w:eastAsiaTheme="minorEastAsia" w:cs="Calibri"/>
              </w:rPr>
            </w:pPr>
          </w:p>
          <w:p w14:paraId="2678BF54" w14:textId="53A99D5F" w:rsidR="00704FC7" w:rsidRPr="006375F5" w:rsidRDefault="00537CC2" w:rsidP="00A61891">
            <w:pPr>
              <w:spacing w:after="0"/>
              <w:rPr>
                <w:rFonts w:eastAsiaTheme="minorEastAsia" w:cs="Calibri"/>
              </w:rPr>
            </w:pPr>
            <w:r w:rsidRPr="006375F5">
              <w:rPr>
                <w:rFonts w:eastAsiaTheme="minorEastAsia" w:cs="Calibri"/>
              </w:rPr>
              <w:t>No objectives defined</w:t>
            </w:r>
            <w:r w:rsidR="005F5187" w:rsidRPr="006375F5">
              <w:rPr>
                <w:rFonts w:eastAsiaTheme="minorEastAsia" w:cs="Calibri"/>
              </w:rPr>
              <w:t xml:space="preserve"> </w:t>
            </w:r>
            <w:r w:rsidRPr="006375F5">
              <w:rPr>
                <w:rFonts w:eastAsiaTheme="minorEastAsia" w:cs="Calibri"/>
              </w:rPr>
              <w:t>– 0 marks</w:t>
            </w:r>
          </w:p>
        </w:tc>
        <w:tc>
          <w:tcPr>
            <w:tcW w:w="1108" w:type="dxa"/>
            <w:shd w:val="clear" w:color="auto" w:fill="auto"/>
            <w:tcMar>
              <w:top w:w="0" w:type="dxa"/>
              <w:left w:w="10" w:type="dxa"/>
              <w:bottom w:w="0" w:type="dxa"/>
              <w:right w:w="10" w:type="dxa"/>
            </w:tcMar>
          </w:tcPr>
          <w:p w14:paraId="0150B743" w14:textId="77777777" w:rsidR="00704FC7" w:rsidRPr="006375F5" w:rsidRDefault="00704FC7">
            <w:pPr>
              <w:rPr>
                <w:rFonts w:eastAsiaTheme="minorEastAsia" w:cs="Calibri"/>
              </w:rPr>
            </w:pPr>
          </w:p>
        </w:tc>
      </w:tr>
      <w:tr w:rsidR="00704FC7" w:rsidRPr="006375F5" w14:paraId="71B7E626" w14:textId="77777777" w:rsidTr="00EF1275">
        <w:trPr>
          <w:trHeight w:val="767"/>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49153" w14:textId="77777777" w:rsidR="00704FC7" w:rsidRPr="006375F5" w:rsidRDefault="00537CC2">
            <w:pPr>
              <w:rPr>
                <w:rFonts w:eastAsiaTheme="minorEastAsia" w:cs="Calibri"/>
              </w:rPr>
            </w:pPr>
            <w:r w:rsidRPr="006375F5">
              <w:rPr>
                <w:rFonts w:eastAsiaTheme="minorEastAsia" w:cs="Calibri"/>
              </w:rPr>
              <w:t>Will participating in this activity add value to their degree</w:t>
            </w:r>
          </w:p>
        </w:tc>
        <w:tc>
          <w:tcPr>
            <w:tcW w:w="6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C70C7" w14:textId="2D0718E9" w:rsidR="00A61891" w:rsidRPr="006375F5" w:rsidRDefault="00537CC2" w:rsidP="00A61891">
            <w:pPr>
              <w:spacing w:after="0"/>
              <w:rPr>
                <w:rFonts w:eastAsiaTheme="minorEastAsia" w:cs="Calibri"/>
              </w:rPr>
            </w:pPr>
            <w:r w:rsidRPr="006375F5">
              <w:rPr>
                <w:rFonts w:eastAsiaTheme="minorEastAsia" w:cs="Calibri"/>
              </w:rPr>
              <w:t>Excellent evidence</w:t>
            </w:r>
            <w:r w:rsidR="005F5187" w:rsidRPr="006375F5">
              <w:rPr>
                <w:rFonts w:eastAsiaTheme="minorEastAsia" w:cs="Calibri"/>
              </w:rPr>
              <w:t xml:space="preserve"> </w:t>
            </w:r>
            <w:r w:rsidRPr="006375F5">
              <w:rPr>
                <w:rFonts w:eastAsiaTheme="minorEastAsia" w:cs="Calibri"/>
              </w:rPr>
              <w:t>– 10 marks</w:t>
            </w:r>
          </w:p>
          <w:p w14:paraId="48A52DE1" w14:textId="04535C7E" w:rsidR="00A61891" w:rsidRPr="006375F5" w:rsidRDefault="00537CC2" w:rsidP="00A61891">
            <w:pPr>
              <w:spacing w:after="0"/>
              <w:rPr>
                <w:rFonts w:eastAsiaTheme="minorEastAsia" w:cs="Calibri"/>
              </w:rPr>
            </w:pPr>
            <w:r w:rsidRPr="006375F5">
              <w:rPr>
                <w:rFonts w:cs="Calibri"/>
              </w:rPr>
              <w:br/>
            </w:r>
            <w:r w:rsidRPr="006375F5">
              <w:rPr>
                <w:rFonts w:eastAsiaTheme="minorEastAsia" w:cs="Calibri"/>
              </w:rPr>
              <w:t>Very good evidence</w:t>
            </w:r>
            <w:r w:rsidR="005F5187" w:rsidRPr="006375F5">
              <w:rPr>
                <w:rFonts w:eastAsiaTheme="minorEastAsia" w:cs="Calibri"/>
              </w:rPr>
              <w:t xml:space="preserve"> </w:t>
            </w:r>
            <w:r w:rsidRPr="006375F5">
              <w:rPr>
                <w:rFonts w:eastAsiaTheme="minorEastAsia" w:cs="Calibri"/>
              </w:rPr>
              <w:t>– 8 marks</w:t>
            </w:r>
          </w:p>
          <w:p w14:paraId="251803D8" w14:textId="0D1009F2" w:rsidR="00704FC7" w:rsidRPr="006375F5" w:rsidRDefault="00537CC2" w:rsidP="00A61891">
            <w:pPr>
              <w:spacing w:after="0"/>
              <w:rPr>
                <w:rFonts w:eastAsiaTheme="minorEastAsia" w:cs="Calibri"/>
              </w:rPr>
            </w:pPr>
            <w:r w:rsidRPr="006375F5">
              <w:rPr>
                <w:rFonts w:cs="Calibri"/>
              </w:rPr>
              <w:br/>
            </w:r>
            <w:r w:rsidRPr="006375F5">
              <w:rPr>
                <w:rFonts w:eastAsiaTheme="minorEastAsia" w:cs="Calibri"/>
              </w:rPr>
              <w:t>Good evidence</w:t>
            </w:r>
            <w:r w:rsidR="005F5187" w:rsidRPr="006375F5">
              <w:rPr>
                <w:rFonts w:eastAsiaTheme="minorEastAsia" w:cs="Calibri"/>
              </w:rPr>
              <w:t xml:space="preserve"> </w:t>
            </w:r>
            <w:r w:rsidRPr="006375F5">
              <w:rPr>
                <w:rFonts w:eastAsiaTheme="minorEastAsia" w:cs="Calibri"/>
              </w:rPr>
              <w:t>– 6 marks</w:t>
            </w:r>
          </w:p>
          <w:p w14:paraId="5D2B95F1" w14:textId="77777777" w:rsidR="00A61891" w:rsidRPr="006375F5" w:rsidRDefault="00A61891" w:rsidP="00A61891">
            <w:pPr>
              <w:spacing w:after="0"/>
              <w:rPr>
                <w:rFonts w:eastAsiaTheme="minorEastAsia" w:cs="Calibri"/>
              </w:rPr>
            </w:pPr>
          </w:p>
          <w:p w14:paraId="753A98DA" w14:textId="77777777" w:rsidR="00A61891" w:rsidRPr="006375F5" w:rsidRDefault="00537CC2" w:rsidP="00A61891">
            <w:pPr>
              <w:spacing w:after="0"/>
              <w:rPr>
                <w:rFonts w:eastAsiaTheme="minorEastAsia" w:cs="Calibri"/>
              </w:rPr>
            </w:pPr>
            <w:r w:rsidRPr="006375F5">
              <w:rPr>
                <w:rFonts w:eastAsiaTheme="minorEastAsia" w:cs="Calibri"/>
              </w:rPr>
              <w:t>Some evidence outcomes – 4 marks</w:t>
            </w:r>
          </w:p>
          <w:p w14:paraId="255839E1" w14:textId="3B5A36EC" w:rsidR="00704FC7" w:rsidRPr="006375F5" w:rsidRDefault="00537CC2" w:rsidP="00A61891">
            <w:pPr>
              <w:spacing w:after="0"/>
              <w:rPr>
                <w:rFonts w:eastAsiaTheme="minorEastAsia" w:cs="Calibri"/>
              </w:rPr>
            </w:pPr>
            <w:r w:rsidRPr="006375F5">
              <w:rPr>
                <w:rFonts w:cs="Calibri"/>
              </w:rPr>
              <w:br/>
            </w:r>
            <w:r w:rsidRPr="006375F5">
              <w:rPr>
                <w:rFonts w:eastAsiaTheme="minorEastAsia" w:cs="Calibri"/>
              </w:rPr>
              <w:t>Basic evidence</w:t>
            </w:r>
            <w:r w:rsidR="005F5187" w:rsidRPr="006375F5">
              <w:rPr>
                <w:rFonts w:eastAsiaTheme="minorEastAsia" w:cs="Calibri"/>
              </w:rPr>
              <w:t xml:space="preserve"> </w:t>
            </w:r>
            <w:r w:rsidRPr="006375F5">
              <w:rPr>
                <w:rFonts w:eastAsiaTheme="minorEastAsia" w:cs="Calibri"/>
              </w:rPr>
              <w:t>– 2 marks</w:t>
            </w:r>
          </w:p>
          <w:p w14:paraId="40BCDB02" w14:textId="77777777" w:rsidR="00A61891" w:rsidRPr="006375F5" w:rsidRDefault="00A61891" w:rsidP="00A61891">
            <w:pPr>
              <w:spacing w:after="0"/>
              <w:rPr>
                <w:rFonts w:eastAsiaTheme="minorEastAsia" w:cs="Calibri"/>
              </w:rPr>
            </w:pPr>
          </w:p>
          <w:p w14:paraId="44B1405C" w14:textId="0EF9C372" w:rsidR="00704FC7" w:rsidRPr="006375F5" w:rsidRDefault="00537CC2" w:rsidP="00A61891">
            <w:pPr>
              <w:spacing w:after="0"/>
              <w:rPr>
                <w:rFonts w:eastAsiaTheme="minorEastAsia" w:cs="Calibri"/>
              </w:rPr>
            </w:pPr>
            <w:r w:rsidRPr="006375F5">
              <w:rPr>
                <w:rFonts w:eastAsiaTheme="minorEastAsia" w:cs="Calibri"/>
              </w:rPr>
              <w:t>No evidence</w:t>
            </w:r>
            <w:r w:rsidR="005F5187" w:rsidRPr="006375F5">
              <w:rPr>
                <w:rFonts w:eastAsiaTheme="minorEastAsia" w:cs="Calibri"/>
              </w:rPr>
              <w:t xml:space="preserve"> </w:t>
            </w:r>
            <w:r w:rsidRPr="006375F5">
              <w:rPr>
                <w:rFonts w:eastAsiaTheme="minorEastAsia" w:cs="Calibri"/>
              </w:rPr>
              <w:t>– 0 marks</w:t>
            </w:r>
          </w:p>
        </w:tc>
        <w:tc>
          <w:tcPr>
            <w:tcW w:w="1108" w:type="dxa"/>
            <w:shd w:val="clear" w:color="auto" w:fill="auto"/>
            <w:tcMar>
              <w:top w:w="0" w:type="dxa"/>
              <w:left w:w="10" w:type="dxa"/>
              <w:bottom w:w="0" w:type="dxa"/>
              <w:right w:w="10" w:type="dxa"/>
            </w:tcMar>
          </w:tcPr>
          <w:p w14:paraId="5EFED82C" w14:textId="77777777" w:rsidR="00704FC7" w:rsidRPr="006375F5" w:rsidRDefault="00704FC7">
            <w:pPr>
              <w:rPr>
                <w:rFonts w:eastAsiaTheme="minorEastAsia" w:cs="Calibri"/>
              </w:rPr>
            </w:pPr>
          </w:p>
        </w:tc>
      </w:tr>
      <w:tr w:rsidR="00704FC7" w:rsidRPr="006375F5" w14:paraId="55D657E0" w14:textId="77777777" w:rsidTr="106B71F1">
        <w:trPr>
          <w:trHeight w:val="483"/>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53BA9" w14:textId="77777777" w:rsidR="00704FC7" w:rsidRPr="006375F5" w:rsidRDefault="00537CC2">
            <w:pPr>
              <w:rPr>
                <w:rFonts w:eastAsiaTheme="minorEastAsia" w:cs="Calibri"/>
              </w:rPr>
            </w:pPr>
            <w:r w:rsidRPr="006375F5">
              <w:rPr>
                <w:rFonts w:eastAsiaTheme="minorEastAsia" w:cs="Calibri"/>
              </w:rPr>
              <w:t xml:space="preserve">This activity will support the students </w:t>
            </w:r>
            <w:bookmarkStart w:id="3" w:name="_Hlk102466826"/>
            <w:r w:rsidRPr="006375F5">
              <w:rPr>
                <w:rFonts w:eastAsiaTheme="minorEastAsia" w:cs="Calibri"/>
              </w:rPr>
              <w:t xml:space="preserve">anticipated career path and will improve their cv which will lead to impressing future employers and make </w:t>
            </w:r>
            <w:r w:rsidRPr="006375F5">
              <w:rPr>
                <w:rFonts w:eastAsiaTheme="minorEastAsia" w:cs="Calibri"/>
              </w:rPr>
              <w:lastRenderedPageBreak/>
              <w:t xml:space="preserve">them stand out from their peers? </w:t>
            </w:r>
          </w:p>
          <w:bookmarkEnd w:id="3"/>
          <w:p w14:paraId="5ECEA5F9" w14:textId="77777777" w:rsidR="00704FC7" w:rsidRPr="006375F5" w:rsidRDefault="00704FC7">
            <w:pPr>
              <w:rPr>
                <w:rFonts w:eastAsiaTheme="minorEastAsia" w:cs="Calibri"/>
              </w:rPr>
            </w:pPr>
          </w:p>
        </w:tc>
        <w:tc>
          <w:tcPr>
            <w:tcW w:w="6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22AA8" w14:textId="77777777" w:rsidR="00704FC7" w:rsidRPr="006375F5" w:rsidRDefault="00537CC2">
            <w:pPr>
              <w:rPr>
                <w:rFonts w:eastAsiaTheme="minorEastAsia" w:cs="Calibri"/>
              </w:rPr>
            </w:pPr>
            <w:r w:rsidRPr="006375F5">
              <w:rPr>
                <w:rFonts w:eastAsiaTheme="minorEastAsia" w:cs="Calibri"/>
              </w:rPr>
              <w:lastRenderedPageBreak/>
              <w:t>Excellent evidence of relevancy to anticipated career path, detailing skills and achievements to note on a CV or job application – 10 marks</w:t>
            </w:r>
          </w:p>
          <w:p w14:paraId="0BEB49C6" w14:textId="77777777" w:rsidR="00704FC7" w:rsidRPr="006375F5" w:rsidRDefault="00537CC2">
            <w:pPr>
              <w:rPr>
                <w:rFonts w:eastAsiaTheme="minorEastAsia" w:cs="Calibri"/>
              </w:rPr>
            </w:pPr>
            <w:r w:rsidRPr="006375F5">
              <w:rPr>
                <w:rFonts w:eastAsiaTheme="minorEastAsia" w:cs="Calibri"/>
              </w:rPr>
              <w:t>Very good evidence of relevancy to anticipated career path, detailing skills and achievements to note on a CV or job application – 8 marks</w:t>
            </w:r>
          </w:p>
          <w:p w14:paraId="5C79E321" w14:textId="77777777" w:rsidR="00704FC7" w:rsidRPr="006375F5" w:rsidRDefault="00537CC2">
            <w:pPr>
              <w:rPr>
                <w:rFonts w:eastAsiaTheme="minorEastAsia" w:cs="Calibri"/>
              </w:rPr>
            </w:pPr>
            <w:r w:rsidRPr="006375F5">
              <w:rPr>
                <w:rFonts w:eastAsiaTheme="minorEastAsia" w:cs="Calibri"/>
              </w:rPr>
              <w:lastRenderedPageBreak/>
              <w:t>Good evidence of relevancy to anticipated career path, detailing skills and achievements to note on a CV or job application – 6 marks</w:t>
            </w:r>
          </w:p>
          <w:p w14:paraId="4B0B5DA7" w14:textId="77777777" w:rsidR="00704FC7" w:rsidRPr="006375F5" w:rsidRDefault="00537CC2">
            <w:pPr>
              <w:rPr>
                <w:rFonts w:eastAsiaTheme="minorEastAsia" w:cs="Calibri"/>
              </w:rPr>
            </w:pPr>
            <w:r w:rsidRPr="006375F5">
              <w:rPr>
                <w:rFonts w:eastAsiaTheme="minorEastAsia" w:cs="Calibri"/>
              </w:rPr>
              <w:t>Some evidence of relevancy to anticipated career path, detailing skills and achievements to note on a CV or job application – 4 marks</w:t>
            </w:r>
          </w:p>
          <w:p w14:paraId="0E14A264" w14:textId="77777777" w:rsidR="00704FC7" w:rsidRPr="006375F5" w:rsidRDefault="00537CC2">
            <w:pPr>
              <w:rPr>
                <w:rFonts w:eastAsiaTheme="minorEastAsia" w:cs="Calibri"/>
              </w:rPr>
            </w:pPr>
            <w:r w:rsidRPr="006375F5">
              <w:rPr>
                <w:rFonts w:eastAsiaTheme="minorEastAsia" w:cs="Calibri"/>
              </w:rPr>
              <w:t>Basic evidence of relevancy to anticipated career path with little to no evidence of skills and achievements to note on a CV or job application – 2 marks</w:t>
            </w:r>
          </w:p>
          <w:p w14:paraId="48A69E2F" w14:textId="77777777" w:rsidR="00704FC7" w:rsidRPr="006375F5" w:rsidRDefault="00537CC2">
            <w:pPr>
              <w:rPr>
                <w:rFonts w:eastAsiaTheme="minorEastAsia" w:cs="Calibri"/>
              </w:rPr>
            </w:pPr>
            <w:r w:rsidRPr="006375F5">
              <w:rPr>
                <w:rFonts w:eastAsiaTheme="minorEastAsia" w:cs="Calibri"/>
              </w:rPr>
              <w:t>No evidence of relevancy to anticipated career path – 0 marks</w:t>
            </w:r>
          </w:p>
        </w:tc>
        <w:tc>
          <w:tcPr>
            <w:tcW w:w="1108" w:type="dxa"/>
            <w:shd w:val="clear" w:color="auto" w:fill="auto"/>
            <w:tcMar>
              <w:top w:w="0" w:type="dxa"/>
              <w:left w:w="10" w:type="dxa"/>
              <w:bottom w:w="0" w:type="dxa"/>
              <w:right w:w="10" w:type="dxa"/>
            </w:tcMar>
          </w:tcPr>
          <w:p w14:paraId="3B0F5255" w14:textId="77777777" w:rsidR="00704FC7" w:rsidRPr="006375F5" w:rsidRDefault="00704FC7">
            <w:pPr>
              <w:rPr>
                <w:rFonts w:eastAsiaTheme="minorEastAsia" w:cs="Calibri"/>
              </w:rPr>
            </w:pPr>
          </w:p>
        </w:tc>
      </w:tr>
    </w:tbl>
    <w:p w14:paraId="1AF613C7" w14:textId="77777777" w:rsidR="00704FC7" w:rsidRPr="006375F5" w:rsidRDefault="00704FC7">
      <w:pPr>
        <w:spacing w:line="276" w:lineRule="auto"/>
        <w:jc w:val="both"/>
        <w:rPr>
          <w:rFonts w:cs="Calibri"/>
        </w:rPr>
      </w:pPr>
    </w:p>
    <w:p w14:paraId="6D61863E" w14:textId="77777777" w:rsidR="00704FC7" w:rsidRPr="006375F5" w:rsidRDefault="00704FC7">
      <w:pPr>
        <w:rPr>
          <w:rFonts w:cs="Calibri"/>
        </w:rPr>
      </w:pPr>
    </w:p>
    <w:sectPr w:rsidR="00704FC7" w:rsidRPr="006375F5" w:rsidSect="00702E03">
      <w:headerReference w:type="default" r:id="rId12"/>
      <w:footerReference w:type="default" r:id="rId13"/>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889D4" w14:textId="77777777" w:rsidR="00E95982" w:rsidRDefault="00E95982">
      <w:pPr>
        <w:spacing w:after="0"/>
      </w:pPr>
      <w:r>
        <w:separator/>
      </w:r>
    </w:p>
  </w:endnote>
  <w:endnote w:type="continuationSeparator" w:id="0">
    <w:p w14:paraId="1D1FEB1A" w14:textId="77777777" w:rsidR="00E95982" w:rsidRDefault="00E95982">
      <w:pPr>
        <w:spacing w:after="0"/>
      </w:pPr>
      <w:r>
        <w:continuationSeparator/>
      </w:r>
    </w:p>
  </w:endnote>
  <w:endnote w:type="continuationNotice" w:id="1">
    <w:p w14:paraId="2CBFEE9A" w14:textId="77777777" w:rsidR="00E95982" w:rsidRDefault="00E959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4B8D" w14:textId="6E8529B9" w:rsidR="007A2A09" w:rsidRDefault="007A2A09">
    <w:pPr>
      <w:pStyle w:val="Footer"/>
    </w:pPr>
    <w:r>
      <w:tab/>
    </w:r>
    <w:r>
      <w:tab/>
      <w:t xml:space="preserve"> </w:t>
    </w:r>
    <w:r w:rsidR="00702E03">
      <w:t>Sept</w:t>
    </w:r>
    <w:r w:rsidR="004E71A9">
      <w:t xml:space="preserve"> </w:t>
    </w:r>
    <w:r>
      <w:t>202</w:t>
    </w:r>
    <w:r w:rsidR="004E71A9">
      <w:t>4</w:t>
    </w:r>
  </w:p>
  <w:p w14:paraId="2F44F6A9" w14:textId="77777777" w:rsidR="007A2A09" w:rsidRDefault="007A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705E" w14:textId="77777777" w:rsidR="00E95982" w:rsidRDefault="00E95982">
      <w:pPr>
        <w:spacing w:after="0"/>
      </w:pPr>
      <w:r>
        <w:rPr>
          <w:color w:val="000000"/>
        </w:rPr>
        <w:separator/>
      </w:r>
    </w:p>
  </w:footnote>
  <w:footnote w:type="continuationSeparator" w:id="0">
    <w:p w14:paraId="40629652" w14:textId="77777777" w:rsidR="00E95982" w:rsidRDefault="00E95982">
      <w:pPr>
        <w:spacing w:after="0"/>
      </w:pPr>
      <w:r>
        <w:continuationSeparator/>
      </w:r>
    </w:p>
  </w:footnote>
  <w:footnote w:type="continuationNotice" w:id="1">
    <w:p w14:paraId="7047DC04" w14:textId="77777777" w:rsidR="00E95982" w:rsidRDefault="00E959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545A" w14:textId="7D403B42" w:rsidR="006C0E2A" w:rsidRDefault="00702E03">
    <w:pPr>
      <w:pStyle w:val="Header"/>
      <w:jc w:val="center"/>
    </w:pPr>
    <w:r>
      <w:rPr>
        <w:noProof/>
      </w:rPr>
      <w:drawing>
        <wp:inline distT="0" distB="0" distL="0" distR="0" wp14:anchorId="242E5FC5" wp14:editId="0B55D775">
          <wp:extent cx="4761905" cy="952381"/>
          <wp:effectExtent l="0" t="0" r="635" b="635"/>
          <wp:docPr id="111429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15011" name="Picture 629515011"/>
                  <pic:cNvPicPr/>
                </pic:nvPicPr>
                <pic:blipFill>
                  <a:blip r:embed="rId1">
                    <a:extLst>
                      <a:ext uri="{28A0092B-C50C-407E-A947-70E740481C1C}">
                        <a14:useLocalDpi xmlns:a14="http://schemas.microsoft.com/office/drawing/2010/main" val="0"/>
                      </a:ext>
                    </a:extLst>
                  </a:blip>
                  <a:stretch>
                    <a:fillRect/>
                  </a:stretch>
                </pic:blipFill>
                <pic:spPr>
                  <a:xfrm>
                    <a:off x="0" y="0"/>
                    <a:ext cx="4761905" cy="952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7E5E"/>
    <w:multiLevelType w:val="multilevel"/>
    <w:tmpl w:val="7930CCD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FF19EF"/>
    <w:multiLevelType w:val="multilevel"/>
    <w:tmpl w:val="1C123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AF50EB"/>
    <w:multiLevelType w:val="multilevel"/>
    <w:tmpl w:val="3D5A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14D93"/>
    <w:multiLevelType w:val="hybridMultilevel"/>
    <w:tmpl w:val="80B4E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5EC5F0C"/>
    <w:multiLevelType w:val="multilevel"/>
    <w:tmpl w:val="451E1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3956DDA"/>
    <w:multiLevelType w:val="hybridMultilevel"/>
    <w:tmpl w:val="257C82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AE048C0"/>
    <w:multiLevelType w:val="multilevel"/>
    <w:tmpl w:val="7CD8FBA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872647797">
    <w:abstractNumId w:val="4"/>
  </w:num>
  <w:num w:numId="2" w16cid:durableId="11075637">
    <w:abstractNumId w:val="1"/>
  </w:num>
  <w:num w:numId="3" w16cid:durableId="36589079">
    <w:abstractNumId w:val="6"/>
  </w:num>
  <w:num w:numId="4" w16cid:durableId="1673071127">
    <w:abstractNumId w:val="2"/>
  </w:num>
  <w:num w:numId="5" w16cid:durableId="551190491">
    <w:abstractNumId w:val="0"/>
  </w:num>
  <w:num w:numId="6" w16cid:durableId="256526726">
    <w:abstractNumId w:val="3"/>
  </w:num>
  <w:num w:numId="7" w16cid:durableId="904989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C7"/>
    <w:rsid w:val="00015216"/>
    <w:rsid w:val="000945EA"/>
    <w:rsid w:val="000A20E7"/>
    <w:rsid w:val="000A3702"/>
    <w:rsid w:val="000E0848"/>
    <w:rsid w:val="000E344E"/>
    <w:rsid w:val="000E3B0B"/>
    <w:rsid w:val="000E5FB2"/>
    <w:rsid w:val="000F4585"/>
    <w:rsid w:val="00101F45"/>
    <w:rsid w:val="00106B67"/>
    <w:rsid w:val="001410C0"/>
    <w:rsid w:val="00152314"/>
    <w:rsid w:val="001705EE"/>
    <w:rsid w:val="001B48E3"/>
    <w:rsid w:val="001C3570"/>
    <w:rsid w:val="001D5652"/>
    <w:rsid w:val="00201384"/>
    <w:rsid w:val="00265845"/>
    <w:rsid w:val="002A57B4"/>
    <w:rsid w:val="002C020C"/>
    <w:rsid w:val="002F0545"/>
    <w:rsid w:val="00302CB7"/>
    <w:rsid w:val="00314276"/>
    <w:rsid w:val="00350B57"/>
    <w:rsid w:val="00372F07"/>
    <w:rsid w:val="003813D6"/>
    <w:rsid w:val="003911B3"/>
    <w:rsid w:val="00391F24"/>
    <w:rsid w:val="00393CDD"/>
    <w:rsid w:val="004B3D9B"/>
    <w:rsid w:val="004B47E8"/>
    <w:rsid w:val="004B5A1F"/>
    <w:rsid w:val="004E71A9"/>
    <w:rsid w:val="004E7B6C"/>
    <w:rsid w:val="00503A8F"/>
    <w:rsid w:val="0052331A"/>
    <w:rsid w:val="00525CB6"/>
    <w:rsid w:val="00531734"/>
    <w:rsid w:val="00531B16"/>
    <w:rsid w:val="005345B4"/>
    <w:rsid w:val="00537CC2"/>
    <w:rsid w:val="00540F02"/>
    <w:rsid w:val="00542593"/>
    <w:rsid w:val="005564CC"/>
    <w:rsid w:val="00594092"/>
    <w:rsid w:val="005C02E8"/>
    <w:rsid w:val="005F5187"/>
    <w:rsid w:val="00633B23"/>
    <w:rsid w:val="006375F5"/>
    <w:rsid w:val="00657E9E"/>
    <w:rsid w:val="00664622"/>
    <w:rsid w:val="00673D0A"/>
    <w:rsid w:val="00676348"/>
    <w:rsid w:val="00683414"/>
    <w:rsid w:val="00690484"/>
    <w:rsid w:val="00691128"/>
    <w:rsid w:val="006943CF"/>
    <w:rsid w:val="00695B91"/>
    <w:rsid w:val="006A6DBA"/>
    <w:rsid w:val="006B569F"/>
    <w:rsid w:val="006B6247"/>
    <w:rsid w:val="006C0E2A"/>
    <w:rsid w:val="006C2CA1"/>
    <w:rsid w:val="006D0731"/>
    <w:rsid w:val="006D6121"/>
    <w:rsid w:val="00702E03"/>
    <w:rsid w:val="00704FC7"/>
    <w:rsid w:val="007125AE"/>
    <w:rsid w:val="00722547"/>
    <w:rsid w:val="00730CE9"/>
    <w:rsid w:val="00735FCB"/>
    <w:rsid w:val="00751A6E"/>
    <w:rsid w:val="0077286C"/>
    <w:rsid w:val="007A2A09"/>
    <w:rsid w:val="007B03D8"/>
    <w:rsid w:val="007D58E1"/>
    <w:rsid w:val="007F7CAD"/>
    <w:rsid w:val="00872EAF"/>
    <w:rsid w:val="00875E14"/>
    <w:rsid w:val="008A0BA0"/>
    <w:rsid w:val="008B1AFD"/>
    <w:rsid w:val="008C3D36"/>
    <w:rsid w:val="008C7476"/>
    <w:rsid w:val="00900D4E"/>
    <w:rsid w:val="009337F6"/>
    <w:rsid w:val="009505FF"/>
    <w:rsid w:val="009C07D0"/>
    <w:rsid w:val="009C5E2F"/>
    <w:rsid w:val="009D3F6F"/>
    <w:rsid w:val="009F059A"/>
    <w:rsid w:val="00A16200"/>
    <w:rsid w:val="00A253A0"/>
    <w:rsid w:val="00A409F0"/>
    <w:rsid w:val="00A54A32"/>
    <w:rsid w:val="00A61891"/>
    <w:rsid w:val="00A756A9"/>
    <w:rsid w:val="00A75723"/>
    <w:rsid w:val="00A76E98"/>
    <w:rsid w:val="00A855F7"/>
    <w:rsid w:val="00A95C7F"/>
    <w:rsid w:val="00AC06B1"/>
    <w:rsid w:val="00AD1727"/>
    <w:rsid w:val="00AF0E2E"/>
    <w:rsid w:val="00B00CBA"/>
    <w:rsid w:val="00B051C2"/>
    <w:rsid w:val="00B10B61"/>
    <w:rsid w:val="00B57590"/>
    <w:rsid w:val="00B73D5F"/>
    <w:rsid w:val="00BA4AB9"/>
    <w:rsid w:val="00BB42C4"/>
    <w:rsid w:val="00BF7486"/>
    <w:rsid w:val="00C318FA"/>
    <w:rsid w:val="00C34860"/>
    <w:rsid w:val="00C74073"/>
    <w:rsid w:val="00C77DDF"/>
    <w:rsid w:val="00C963BF"/>
    <w:rsid w:val="00D07DAD"/>
    <w:rsid w:val="00D2097E"/>
    <w:rsid w:val="00D419CE"/>
    <w:rsid w:val="00D53AED"/>
    <w:rsid w:val="00D57662"/>
    <w:rsid w:val="00DB5A87"/>
    <w:rsid w:val="00DB7F11"/>
    <w:rsid w:val="00DE5519"/>
    <w:rsid w:val="00E01C5F"/>
    <w:rsid w:val="00E0334B"/>
    <w:rsid w:val="00E43908"/>
    <w:rsid w:val="00E86E8A"/>
    <w:rsid w:val="00E95982"/>
    <w:rsid w:val="00EC7859"/>
    <w:rsid w:val="00EF0C90"/>
    <w:rsid w:val="00EF1275"/>
    <w:rsid w:val="00F05237"/>
    <w:rsid w:val="00F22508"/>
    <w:rsid w:val="00F26D8D"/>
    <w:rsid w:val="00F71031"/>
    <w:rsid w:val="0A5CF758"/>
    <w:rsid w:val="0F1D4C17"/>
    <w:rsid w:val="0FE0636F"/>
    <w:rsid w:val="106B71F1"/>
    <w:rsid w:val="10916D9A"/>
    <w:rsid w:val="16A44BE2"/>
    <w:rsid w:val="19A1B984"/>
    <w:rsid w:val="1A8BE798"/>
    <w:rsid w:val="1AACC4A3"/>
    <w:rsid w:val="1AEBB650"/>
    <w:rsid w:val="2512F431"/>
    <w:rsid w:val="26A4ACA1"/>
    <w:rsid w:val="2704200E"/>
    <w:rsid w:val="27406353"/>
    <w:rsid w:val="2BAEEF82"/>
    <w:rsid w:val="32067EAE"/>
    <w:rsid w:val="346D3430"/>
    <w:rsid w:val="3532AD53"/>
    <w:rsid w:val="39BEDC14"/>
    <w:rsid w:val="3A430E36"/>
    <w:rsid w:val="3A94F904"/>
    <w:rsid w:val="3AB56591"/>
    <w:rsid w:val="3BFE58F5"/>
    <w:rsid w:val="40257278"/>
    <w:rsid w:val="40E58F69"/>
    <w:rsid w:val="42F5CE39"/>
    <w:rsid w:val="4423CF4E"/>
    <w:rsid w:val="47A366F0"/>
    <w:rsid w:val="4B2102C6"/>
    <w:rsid w:val="4DC8031C"/>
    <w:rsid w:val="51209338"/>
    <w:rsid w:val="5156F945"/>
    <w:rsid w:val="522971F0"/>
    <w:rsid w:val="55102792"/>
    <w:rsid w:val="5E29E84E"/>
    <w:rsid w:val="652AB178"/>
    <w:rsid w:val="67C0378F"/>
    <w:rsid w:val="68428955"/>
    <w:rsid w:val="68FAF458"/>
    <w:rsid w:val="6A44CD7B"/>
    <w:rsid w:val="6D43599C"/>
    <w:rsid w:val="73ACF267"/>
    <w:rsid w:val="78B0D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FF8A0"/>
  <w15:docId w15:val="{340AA3A8-E292-4658-9209-7EB3F1BF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style>
  <w:style w:type="paragraph" w:styleId="Heading5">
    <w:name w:val="heading 5"/>
    <w:basedOn w:val="Normal"/>
    <w:uiPriority w:val="9"/>
    <w:semiHidden/>
    <w:unhideWhenUsed/>
    <w:qFormat/>
    <w:pPr>
      <w:suppressAutoHyphens w:val="0"/>
      <w:spacing w:before="100" w:after="100"/>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customStyle="1" w:styleId="Heading5Char">
    <w:name w:val="Heading 5 Char"/>
    <w:basedOn w:val="DefaultParagraphFont"/>
    <w:rPr>
      <w:rFonts w:ascii="Times New Roman" w:eastAsia="Times New Roman" w:hAnsi="Times New Roman"/>
      <w:b/>
      <w:bCs/>
      <w:sz w:val="20"/>
      <w:szCs w:val="20"/>
      <w:lang w:eastAsia="en-GB"/>
    </w:rPr>
  </w:style>
  <w:style w:type="character" w:styleId="Hyperlink">
    <w:name w:val="Hyperlink"/>
    <w:basedOn w:val="DefaultParagraphFont"/>
    <w:rPr>
      <w:color w:val="0000FF"/>
      <w:u w:val="single"/>
    </w:rPr>
  </w:style>
  <w:style w:type="paragraph" w:styleId="NormalWeb">
    <w:name w:val="Normal (Web)"/>
    <w:basedOn w:val="Normal"/>
    <w:pPr>
      <w:suppressAutoHyphens w:val="0"/>
      <w:spacing w:before="100" w:after="100"/>
    </w:pPr>
    <w:rPr>
      <w:rFonts w:ascii="Times New Roman" w:eastAsia="Times New Roman" w:hAnsi="Times New Roman"/>
      <w:sz w:val="24"/>
      <w:szCs w:val="24"/>
      <w:lang w:eastAsia="en-GB"/>
    </w:rPr>
  </w:style>
  <w:style w:type="character" w:styleId="Emphasis">
    <w:name w:val="Emphasis"/>
    <w:basedOn w:val="DefaultParagraphFont"/>
    <w:rPr>
      <w:i/>
      <w:iCs/>
    </w:rPr>
  </w:style>
  <w:style w:type="paragraph" w:customStyle="1" w:styleId="xmsonormal">
    <w:name w:val="x_msonormal"/>
    <w:basedOn w:val="Normal"/>
    <w:pPr>
      <w:suppressAutoHyphens w:val="0"/>
      <w:spacing w:after="0"/>
    </w:pPr>
    <w:rPr>
      <w:rFonts w:cs="Calibri"/>
      <w:lang w:eastAsia="en-GB"/>
    </w:rPr>
  </w:style>
  <w:style w:type="character" w:styleId="UnresolvedMention">
    <w:name w:val="Unresolved Mention"/>
    <w:basedOn w:val="DefaultParagraphFont"/>
    <w:uiPriority w:val="99"/>
    <w:semiHidden/>
    <w:unhideWhenUsed/>
    <w:rsid w:val="001D5652"/>
    <w:rPr>
      <w:color w:val="605E5C"/>
      <w:shd w:val="clear" w:color="auto" w:fill="E1DFDD"/>
    </w:rPr>
  </w:style>
  <w:style w:type="character" w:styleId="FollowedHyperlink">
    <w:name w:val="FollowedHyperlink"/>
    <w:basedOn w:val="DefaultParagraphFont"/>
    <w:uiPriority w:val="99"/>
    <w:semiHidden/>
    <w:unhideWhenUsed/>
    <w:rsid w:val="00AF0E2E"/>
    <w:rPr>
      <w:color w:val="954F72" w:themeColor="followedHyperlink"/>
      <w:u w:val="single"/>
    </w:rPr>
  </w:style>
  <w:style w:type="paragraph" w:styleId="CommentText">
    <w:name w:val="annotation text"/>
    <w:basedOn w:val="Normal"/>
    <w:link w:val="CommentTextChar"/>
    <w:uiPriority w:val="99"/>
    <w:semiHidden/>
    <w:unhideWhenUsed/>
    <w:rsid w:val="00B10B61"/>
    <w:rPr>
      <w:sz w:val="20"/>
      <w:szCs w:val="20"/>
    </w:rPr>
  </w:style>
  <w:style w:type="character" w:customStyle="1" w:styleId="CommentTextChar">
    <w:name w:val="Comment Text Char"/>
    <w:basedOn w:val="DefaultParagraphFont"/>
    <w:link w:val="CommentText"/>
    <w:uiPriority w:val="99"/>
    <w:semiHidden/>
    <w:rsid w:val="00B10B61"/>
    <w:rPr>
      <w:sz w:val="20"/>
      <w:szCs w:val="20"/>
    </w:rPr>
  </w:style>
  <w:style w:type="character" w:styleId="CommentReference">
    <w:name w:val="annotation reference"/>
    <w:basedOn w:val="DefaultParagraphFont"/>
    <w:uiPriority w:val="99"/>
    <w:semiHidden/>
    <w:unhideWhenUsed/>
    <w:rsid w:val="00B10B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200588">
      <w:bodyDiv w:val="1"/>
      <w:marLeft w:val="0"/>
      <w:marRight w:val="0"/>
      <w:marTop w:val="0"/>
      <w:marBottom w:val="0"/>
      <w:divBdr>
        <w:top w:val="none" w:sz="0" w:space="0" w:color="auto"/>
        <w:left w:val="none" w:sz="0" w:space="0" w:color="auto"/>
        <w:bottom w:val="none" w:sz="0" w:space="0" w:color="auto"/>
        <w:right w:val="none" w:sz="0" w:space="0" w:color="auto"/>
      </w:divBdr>
    </w:div>
    <w:div w:id="180311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irectorates/AcademicStudentAffairs/AcademicAffairs/AcademicGovernanceCommit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qub.ac.uk/directorates/sgc/careers/GlobalOpportunities/Covid19Upd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C1E48D6A60E4F873D8F0C50BA472F" ma:contentTypeVersion="11" ma:contentTypeDescription="Create a new document." ma:contentTypeScope="" ma:versionID="fabb41cfb32078307cfd202db63a1f50">
  <xsd:schema xmlns:xsd="http://www.w3.org/2001/XMLSchema" xmlns:xs="http://www.w3.org/2001/XMLSchema" xmlns:p="http://schemas.microsoft.com/office/2006/metadata/properties" xmlns:ns2="306cef44-8bea-4141-9e36-b4dd1dba6529" targetNamespace="http://schemas.microsoft.com/office/2006/metadata/properties" ma:root="true" ma:fieldsID="25c6afc35f9711aaac16045f54324ef7" ns2:_="">
    <xsd:import namespace="306cef44-8bea-4141-9e36-b4dd1dba65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ef44-8bea-4141-9e36-b4dd1dba6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6cef44-8bea-4141-9e36-b4dd1dba65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3D0CB-93D3-4D95-9BDA-EE94687B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ef44-8bea-4141-9e36-b4dd1dba6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417FE-B40A-4426-BA52-FD7C00F8F990}">
  <ds:schemaRefs>
    <ds:schemaRef ds:uri="http://schemas.microsoft.com/office/2006/metadata/properties"/>
    <ds:schemaRef ds:uri="http://schemas.microsoft.com/office/infopath/2007/PartnerControls"/>
    <ds:schemaRef ds:uri="306cef44-8bea-4141-9e36-b4dd1dba6529"/>
  </ds:schemaRefs>
</ds:datastoreItem>
</file>

<file path=customXml/itemProps3.xml><?xml version="1.0" encoding="utf-8"?>
<ds:datastoreItem xmlns:ds="http://schemas.openxmlformats.org/officeDocument/2006/customXml" ds:itemID="{F627EE0C-4EAF-4960-84ED-EE4E92260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Carson</dc:creator>
  <cp:keywords/>
  <dc:description/>
  <cp:lastModifiedBy>Shauncey Wilde</cp:lastModifiedBy>
  <cp:revision>2</cp:revision>
  <cp:lastPrinted>2022-10-05T14:40:00Z</cp:lastPrinted>
  <dcterms:created xsi:type="dcterms:W3CDTF">2024-09-17T15:11:00Z</dcterms:created>
  <dcterms:modified xsi:type="dcterms:W3CDTF">2024-09-17T15:11:00Z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0x010100D7AC1E48D6A60E4F873D8F0C50BA472F</vt:lpwstr>
  </property>
  <property fmtid="{D5CDD505-2E9C-101B-9397-08002B2CF9AE}" pid="3" name="MediaServiceImageTags">
    <vt:lpwstr/>
  </property>
  <property fmtid="{D5CDD505-2E9C-101B-9397-08002B2CF9AE}" pid="4" name="Order">
    <vt:r8>1013700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